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53CD" w14:textId="77777777" w:rsidR="00F62F9D" w:rsidRDefault="001E7ABD" w:rsidP="00536A55">
      <w:pPr>
        <w:rPr>
          <w:lang w:val="en-GB"/>
        </w:rPr>
      </w:pPr>
      <w:r>
        <w:rPr>
          <w:noProof/>
          <w:lang w:val="en-US"/>
        </w:rPr>
        <mc:AlternateContent>
          <mc:Choice Requires="wps">
            <w:drawing>
              <wp:anchor distT="0" distB="0" distL="114300" distR="114300" simplePos="0" relativeHeight="251660288" behindDoc="0" locked="0" layoutInCell="1" allowOverlap="1" wp14:anchorId="642749B9" wp14:editId="52443D6F">
                <wp:simplePos x="0" y="0"/>
                <wp:positionH relativeFrom="column">
                  <wp:posOffset>4702175</wp:posOffset>
                </wp:positionH>
                <wp:positionV relativeFrom="paragraph">
                  <wp:posOffset>-40640</wp:posOffset>
                </wp:positionV>
                <wp:extent cx="871855" cy="281305"/>
                <wp:effectExtent l="10795" t="11430" r="1270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81305"/>
                        </a:xfrm>
                        <a:prstGeom prst="rect">
                          <a:avLst/>
                        </a:prstGeom>
                        <a:solidFill>
                          <a:srgbClr val="FFFFFF"/>
                        </a:solidFill>
                        <a:ln w="9525">
                          <a:solidFill>
                            <a:srgbClr val="000000"/>
                          </a:solidFill>
                          <a:miter lim="800000"/>
                          <a:headEnd/>
                          <a:tailEnd/>
                        </a:ln>
                      </wps:spPr>
                      <wps:txbx>
                        <w:txbxContent>
                          <w:p w14:paraId="39FDB47D" w14:textId="7ACF7680" w:rsidR="005F12E8" w:rsidRDefault="005F12E8">
                            <w:r w:rsidRPr="003457F2">
                              <w:t>ARHC</w:t>
                            </w:r>
                            <w:r w:rsidR="00023CB8">
                              <w:t>9</w:t>
                            </w:r>
                            <w:r w:rsidRPr="008B16E4">
                              <w:t>-</w:t>
                            </w:r>
                            <w:r w:rsidR="00C831D9">
                              <w:t>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749B9" id="_x0000_t202" coordsize="21600,21600" o:spt="202" path="m,l,21600r21600,l21600,xe">
                <v:stroke joinstyle="miter"/>
                <v:path gradientshapeok="t" o:connecttype="rect"/>
              </v:shapetype>
              <v:shape id="Text Box 3" o:spid="_x0000_s1026" type="#_x0000_t202" style="position:absolute;margin-left:370.25pt;margin-top:-3.2pt;width:68.6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">
                <v:textbox>
                  <w:txbxContent>
                    <w:p w14:paraId="39FDB47D" w14:textId="7ACF7680" w:rsidR="005F12E8" w:rsidRDefault="005F12E8">
                      <w:r w:rsidRPr="003457F2">
                        <w:t>ARHC</w:t>
                      </w:r>
                      <w:r w:rsidR="00023CB8">
                        <w:t>9</w:t>
                      </w:r>
                      <w:r w:rsidRPr="008B16E4">
                        <w:t>-</w:t>
                      </w:r>
                      <w:r w:rsidR="00C831D9">
                        <w:t>C2</w:t>
                      </w:r>
                    </w:p>
                  </w:txbxContent>
                </v:textbox>
              </v:shape>
            </w:pict>
          </mc:Fallback>
        </mc:AlternateContent>
      </w:r>
    </w:p>
    <w:p w14:paraId="478EAEEF" w14:textId="77777777" w:rsidR="00023CB8" w:rsidRDefault="00F62F9D" w:rsidP="00F62F9D">
      <w:pPr>
        <w:jc w:val="center"/>
        <w:rPr>
          <w:b/>
          <w:lang w:val="en-US"/>
        </w:rPr>
      </w:pPr>
      <w:r w:rsidRPr="003457F2">
        <w:rPr>
          <w:b/>
          <w:lang w:val="en-US"/>
        </w:rPr>
        <w:t>Arctic Regional Hydrographic Commission (ARHC)</w:t>
      </w:r>
    </w:p>
    <w:p w14:paraId="619E9FC2" w14:textId="531CB5F4" w:rsidR="00F62F9D" w:rsidRDefault="00023CB8" w:rsidP="00F62F9D">
      <w:pPr>
        <w:jc w:val="center"/>
        <w:rPr>
          <w:b/>
          <w:lang w:val="en-US"/>
        </w:rPr>
      </w:pPr>
      <w:r>
        <w:rPr>
          <w:b/>
          <w:lang w:val="en-US"/>
        </w:rPr>
        <w:t>Murmansk</w:t>
      </w:r>
      <w:r w:rsidR="00F62F9D" w:rsidRPr="003457F2">
        <w:rPr>
          <w:b/>
          <w:lang w:val="en-US"/>
        </w:rPr>
        <w:t xml:space="preserve">, </w:t>
      </w:r>
      <w:r>
        <w:rPr>
          <w:b/>
          <w:lang w:val="en-US"/>
        </w:rPr>
        <w:t>Russian Federation</w:t>
      </w:r>
      <w:r w:rsidR="00F62F9D" w:rsidRPr="003457F2">
        <w:rPr>
          <w:b/>
          <w:lang w:val="en-US"/>
        </w:rPr>
        <w:t xml:space="preserve"> </w:t>
      </w:r>
      <w:r w:rsidR="00E26CFE">
        <w:rPr>
          <w:b/>
          <w:lang w:val="en-US"/>
        </w:rPr>
        <w:t>1</w:t>
      </w:r>
      <w:r>
        <w:rPr>
          <w:b/>
          <w:lang w:val="en-US"/>
        </w:rPr>
        <w:t>7</w:t>
      </w:r>
      <w:r w:rsidR="003457F2" w:rsidRPr="003457F2">
        <w:rPr>
          <w:b/>
          <w:lang w:val="en-US"/>
        </w:rPr>
        <w:t>-</w:t>
      </w:r>
      <w:r w:rsidR="00E26CFE">
        <w:rPr>
          <w:b/>
          <w:lang w:val="en-US"/>
        </w:rPr>
        <w:t>1</w:t>
      </w:r>
      <w:r>
        <w:rPr>
          <w:b/>
          <w:lang w:val="en-US"/>
        </w:rPr>
        <w:t>9</w:t>
      </w:r>
      <w:r w:rsidR="00E26CFE">
        <w:rPr>
          <w:b/>
          <w:lang w:val="en-US"/>
        </w:rPr>
        <w:t xml:space="preserve"> September</w:t>
      </w:r>
      <w:r w:rsidR="00F62F9D" w:rsidRPr="003457F2">
        <w:rPr>
          <w:b/>
          <w:lang w:val="en-US"/>
        </w:rPr>
        <w:t xml:space="preserve"> 201</w:t>
      </w:r>
      <w:r>
        <w:rPr>
          <w:b/>
          <w:lang w:val="en-US"/>
        </w:rPr>
        <w:t>9</w:t>
      </w:r>
    </w:p>
    <w:p w14:paraId="0F7D34B3" w14:textId="77777777" w:rsidR="008F59BF" w:rsidRPr="00F62F9D" w:rsidRDefault="008F59BF" w:rsidP="00F62F9D">
      <w:pPr>
        <w:jc w:val="center"/>
        <w:rPr>
          <w:b/>
          <w:lang w:val="en-US"/>
        </w:rPr>
      </w:pPr>
    </w:p>
    <w:p w14:paraId="19290FF9" w14:textId="03F35DB6" w:rsidR="00F62F9D" w:rsidRDefault="00F62F9D" w:rsidP="00F62F9D">
      <w:pPr>
        <w:jc w:val="center"/>
        <w:rPr>
          <w:b/>
          <w:u w:val="single"/>
          <w:lang w:val="en-GB"/>
        </w:rPr>
      </w:pPr>
      <w:r w:rsidRPr="008F59BF">
        <w:rPr>
          <w:b/>
          <w:u w:val="single"/>
          <w:lang w:val="en-GB"/>
        </w:rPr>
        <w:t>Report of the Arctic International Chart</w:t>
      </w:r>
      <w:r w:rsidR="00A97C41" w:rsidRPr="008F59BF">
        <w:rPr>
          <w:b/>
          <w:u w:val="single"/>
          <w:lang w:val="en-GB"/>
        </w:rPr>
        <w:t>ing</w:t>
      </w:r>
      <w:r w:rsidRPr="008F59BF">
        <w:rPr>
          <w:b/>
          <w:u w:val="single"/>
          <w:lang w:val="en-GB"/>
        </w:rPr>
        <w:t xml:space="preserve"> Coordination Workin</w:t>
      </w:r>
      <w:bookmarkStart w:id="0" w:name="_GoBack"/>
      <w:bookmarkEnd w:id="0"/>
      <w:r w:rsidRPr="008F59BF">
        <w:rPr>
          <w:b/>
          <w:u w:val="single"/>
          <w:lang w:val="en-GB"/>
        </w:rPr>
        <w:t>g Group (AICCWG)</w:t>
      </w:r>
    </w:p>
    <w:p w14:paraId="2A5EB868" w14:textId="77777777" w:rsidR="008F59BF" w:rsidRPr="008F59BF" w:rsidRDefault="008F59BF" w:rsidP="00F62F9D">
      <w:pPr>
        <w:jc w:val="center"/>
        <w:rPr>
          <w:b/>
          <w:u w:val="single"/>
          <w:lang w:val="en-GB"/>
        </w:rPr>
      </w:pPr>
    </w:p>
    <w:p w14:paraId="19DAE941" w14:textId="5B7D6785" w:rsidR="008F59BF" w:rsidRDefault="008F59BF" w:rsidP="00536A55">
      <w:pPr>
        <w:rPr>
          <w:lang w:val="en-GB"/>
        </w:rPr>
      </w:pPr>
      <w:r>
        <w:rPr>
          <w:noProof/>
          <w:lang w:val="en-US"/>
        </w:rPr>
        <mc:AlternateContent>
          <mc:Choice Requires="wps">
            <w:drawing>
              <wp:inline distT="0" distB="0" distL="0" distR="0" wp14:anchorId="74F93780" wp14:editId="76A402CD">
                <wp:extent cx="5632450" cy="1162050"/>
                <wp:effectExtent l="0" t="0" r="25400" b="1905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162050"/>
                        </a:xfrm>
                        <a:prstGeom prst="rect">
                          <a:avLst/>
                        </a:prstGeom>
                        <a:solidFill>
                          <a:srgbClr val="FFFFFF"/>
                        </a:solidFill>
                        <a:ln w="9525">
                          <a:solidFill>
                            <a:srgbClr val="000000"/>
                          </a:solidFill>
                          <a:miter lim="800000"/>
                          <a:headEnd/>
                          <a:tailEnd/>
                        </a:ln>
                      </wps:spPr>
                      <wps:txbx>
                        <w:txbxContent>
                          <w:p w14:paraId="3A75343F" w14:textId="0BEBD993" w:rsidR="008F59BF" w:rsidRDefault="008F59BF" w:rsidP="008F59BF">
                            <w:pPr>
                              <w:tabs>
                                <w:tab w:val="left" w:pos="2127"/>
                              </w:tabs>
                              <w:rPr>
                                <w:lang w:val="en-US"/>
                              </w:rPr>
                            </w:pPr>
                            <w:r w:rsidRPr="00F62F9D">
                              <w:rPr>
                                <w:b/>
                                <w:lang w:val="en-US"/>
                              </w:rPr>
                              <w:t>Submitted by</w:t>
                            </w:r>
                            <w:r>
                              <w:rPr>
                                <w:lang w:val="en-US"/>
                              </w:rPr>
                              <w:t xml:space="preserve">: Edward </w:t>
                            </w:r>
                            <w:r w:rsidR="0056097D">
                              <w:rPr>
                                <w:lang w:val="en-US"/>
                              </w:rPr>
                              <w:t>Hands</w:t>
                            </w:r>
                            <w:r>
                              <w:rPr>
                                <w:lang w:val="en-US"/>
                              </w:rPr>
                              <w:t xml:space="preserve"> </w:t>
                            </w:r>
                            <w:r w:rsidRPr="00F62F9D">
                              <w:rPr>
                                <w:lang w:val="en-US"/>
                              </w:rPr>
                              <w:t>Chair of AICCWG, Norway</w:t>
                            </w:r>
                            <w:r>
                              <w:rPr>
                                <w:lang w:val="en-US"/>
                              </w:rPr>
                              <w:t>.</w:t>
                            </w:r>
                          </w:p>
                          <w:p w14:paraId="79FDCEDF" w14:textId="77777777" w:rsidR="008F59BF" w:rsidRDefault="008F59BF" w:rsidP="008F59BF">
                            <w:pPr>
                              <w:tabs>
                                <w:tab w:val="left" w:pos="2127"/>
                              </w:tabs>
                              <w:spacing w:after="0"/>
                              <w:rPr>
                                <w:lang w:val="en-US"/>
                              </w:rPr>
                            </w:pPr>
                            <w:r w:rsidRPr="008F59BF">
                              <w:rPr>
                                <w:b/>
                                <w:lang w:val="en-US"/>
                              </w:rPr>
                              <w:t>Related documents</w:t>
                            </w:r>
                            <w:r w:rsidRPr="008B16E4">
                              <w:rPr>
                                <w:lang w:val="en-US"/>
                              </w:rPr>
                              <w:t xml:space="preserve">: </w:t>
                            </w:r>
                            <w:r w:rsidRPr="008B16E4">
                              <w:rPr>
                                <w:lang w:val="en-US"/>
                              </w:rPr>
                              <w:tab/>
                            </w:r>
                          </w:p>
                          <w:p w14:paraId="3650F96C" w14:textId="1BB048DE" w:rsidR="008F59BF" w:rsidRDefault="008F59BF" w:rsidP="008F59BF">
                            <w:pPr>
                              <w:tabs>
                                <w:tab w:val="left" w:pos="2127"/>
                              </w:tabs>
                              <w:spacing w:line="240" w:lineRule="auto"/>
                              <w:ind w:left="142" w:hanging="142"/>
                              <w:rPr>
                                <w:lang w:val="en-US"/>
                              </w:rPr>
                            </w:pPr>
                            <w:r w:rsidRPr="008B16E4">
                              <w:rPr>
                                <w:lang w:val="en-US"/>
                              </w:rPr>
                              <w:t xml:space="preserve">- </w:t>
                            </w:r>
                            <w:r>
                              <w:rPr>
                                <w:lang w:val="en-US"/>
                              </w:rPr>
                              <w:t xml:space="preserve">Minutes of ARHC8, </w:t>
                            </w:r>
                            <w:r w:rsidR="0056097D">
                              <w:rPr>
                                <w:lang w:val="en-US"/>
                              </w:rPr>
                              <w:t>September</w:t>
                            </w:r>
                            <w:r>
                              <w:rPr>
                                <w:lang w:val="en-US"/>
                              </w:rPr>
                              <w:t xml:space="preserve"> 2018</w:t>
                            </w:r>
                          </w:p>
                          <w:p w14:paraId="19D17F65" w14:textId="37BECFDB" w:rsidR="008F59BF" w:rsidRPr="00F62F9D" w:rsidRDefault="008F59BF" w:rsidP="008F59BF">
                            <w:pPr>
                              <w:tabs>
                                <w:tab w:val="left" w:pos="2127"/>
                              </w:tabs>
                              <w:spacing w:line="240" w:lineRule="auto"/>
                              <w:ind w:left="142" w:hanging="142"/>
                              <w:rPr>
                                <w:lang w:val="en-US"/>
                              </w:rPr>
                            </w:pPr>
                            <w:r>
                              <w:rPr>
                                <w:lang w:val="en-US"/>
                              </w:rPr>
                              <w:t>-</w:t>
                            </w:r>
                            <w:r w:rsidR="00EA75C1">
                              <w:rPr>
                                <w:lang w:val="en-US"/>
                              </w:rPr>
                              <w:t xml:space="preserve"> </w:t>
                            </w:r>
                            <w:r>
                              <w:rPr>
                                <w:lang w:val="en-US"/>
                              </w:rPr>
                              <w:t>Revised ToR for AICCWG</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74F93780" id="_x0000_t202" coordsize="21600,21600" o:spt="202" path="m,l,21600r21600,l21600,xe">
                <v:stroke joinstyle="miter"/>
                <v:path gradientshapeok="t" o:connecttype="rect"/>
              </v:shapetype>
              <v:shape id="Text Box 4" o:spid="_x0000_s1027" type="#_x0000_t202" style="width:443.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">
                <v:textbox>
                  <w:txbxContent>
                    <w:p w14:paraId="3A75343F" w14:textId="0BEBD993" w:rsidR="008F59BF" w:rsidRDefault="008F59BF" w:rsidP="008F59BF">
                      <w:pPr>
                        <w:tabs>
                          <w:tab w:val="left" w:pos="2127"/>
                        </w:tabs>
                        <w:rPr>
                          <w:lang w:val="en-US"/>
                        </w:rPr>
                      </w:pPr>
                      <w:r w:rsidRPr="00F62F9D">
                        <w:rPr>
                          <w:b/>
                          <w:lang w:val="en-US"/>
                        </w:rPr>
                        <w:t>Submitted by</w:t>
                      </w:r>
                      <w:r>
                        <w:rPr>
                          <w:lang w:val="en-US"/>
                        </w:rPr>
                        <w:t xml:space="preserve">: Edward </w:t>
                      </w:r>
                      <w:r w:rsidR="0056097D">
                        <w:rPr>
                          <w:lang w:val="en-US"/>
                        </w:rPr>
                        <w:t>Hands</w:t>
                      </w:r>
                      <w:r>
                        <w:rPr>
                          <w:lang w:val="en-US"/>
                        </w:rPr>
                        <w:t xml:space="preserve"> </w:t>
                      </w:r>
                      <w:r w:rsidRPr="00F62F9D">
                        <w:rPr>
                          <w:lang w:val="en-US"/>
                        </w:rPr>
                        <w:t>Chair of AICCWG, Norway</w:t>
                      </w:r>
                      <w:r>
                        <w:rPr>
                          <w:lang w:val="en-US"/>
                        </w:rPr>
                        <w:t>.</w:t>
                      </w:r>
                    </w:p>
                    <w:p w14:paraId="79FDCEDF" w14:textId="77777777" w:rsidR="008F59BF" w:rsidRDefault="008F59BF" w:rsidP="008F59BF">
                      <w:pPr>
                        <w:tabs>
                          <w:tab w:val="left" w:pos="2127"/>
                        </w:tabs>
                        <w:spacing w:after="0"/>
                        <w:rPr>
                          <w:lang w:val="en-US"/>
                        </w:rPr>
                      </w:pPr>
                      <w:r w:rsidRPr="008F59BF">
                        <w:rPr>
                          <w:b/>
                          <w:lang w:val="en-US"/>
                        </w:rPr>
                        <w:t>Related documents</w:t>
                      </w:r>
                      <w:r w:rsidRPr="008B16E4">
                        <w:rPr>
                          <w:lang w:val="en-US"/>
                        </w:rPr>
                        <w:t xml:space="preserve">: </w:t>
                      </w:r>
                      <w:r w:rsidRPr="008B16E4">
                        <w:rPr>
                          <w:lang w:val="en-US"/>
                        </w:rPr>
                        <w:tab/>
                      </w:r>
                    </w:p>
                    <w:p w14:paraId="3650F96C" w14:textId="1BB048DE" w:rsidR="008F59BF" w:rsidRDefault="008F59BF" w:rsidP="008F59BF">
                      <w:pPr>
                        <w:tabs>
                          <w:tab w:val="left" w:pos="2127"/>
                        </w:tabs>
                        <w:spacing w:line="240" w:lineRule="auto"/>
                        <w:ind w:left="142" w:hanging="142"/>
                        <w:rPr>
                          <w:lang w:val="en-US"/>
                        </w:rPr>
                      </w:pPr>
                      <w:r w:rsidRPr="008B16E4">
                        <w:rPr>
                          <w:lang w:val="en-US"/>
                        </w:rPr>
                        <w:t xml:space="preserve">- </w:t>
                      </w:r>
                      <w:r>
                        <w:rPr>
                          <w:lang w:val="en-US"/>
                        </w:rPr>
                        <w:t xml:space="preserve">Minutes of ARHC8, </w:t>
                      </w:r>
                      <w:r w:rsidR="0056097D">
                        <w:rPr>
                          <w:lang w:val="en-US"/>
                        </w:rPr>
                        <w:t>September</w:t>
                      </w:r>
                      <w:r>
                        <w:rPr>
                          <w:lang w:val="en-US"/>
                        </w:rPr>
                        <w:t xml:space="preserve"> 2018</w:t>
                      </w:r>
                    </w:p>
                    <w:p w14:paraId="19D17F65" w14:textId="37BECFDB" w:rsidR="008F59BF" w:rsidRPr="00F62F9D" w:rsidRDefault="008F59BF" w:rsidP="008F59BF">
                      <w:pPr>
                        <w:tabs>
                          <w:tab w:val="left" w:pos="2127"/>
                        </w:tabs>
                        <w:spacing w:line="240" w:lineRule="auto"/>
                        <w:ind w:left="142" w:hanging="142"/>
                        <w:rPr>
                          <w:lang w:val="en-US"/>
                        </w:rPr>
                      </w:pPr>
                      <w:r>
                        <w:rPr>
                          <w:lang w:val="en-US"/>
                        </w:rPr>
                        <w:t>-</w:t>
                      </w:r>
                      <w:r w:rsidR="00EA75C1">
                        <w:rPr>
                          <w:lang w:val="en-US"/>
                        </w:rPr>
                        <w:t xml:space="preserve"> </w:t>
                      </w:r>
                      <w:r>
                        <w:rPr>
                          <w:lang w:val="en-US"/>
                        </w:rPr>
                        <w:t>Revised ToR for AICCWG</w:t>
                      </w:r>
                    </w:p>
                  </w:txbxContent>
                </v:textbox>
                <w10:anchorlock/>
              </v:shape>
            </w:pict>
          </mc:Fallback>
        </mc:AlternateContent>
      </w:r>
    </w:p>
    <w:p w14:paraId="281A8BAE" w14:textId="3082198E" w:rsidR="00D525DC" w:rsidRDefault="00A97C41" w:rsidP="00EF7762">
      <w:pPr>
        <w:rPr>
          <w:b/>
          <w:lang w:val="en-GB"/>
        </w:rPr>
      </w:pPr>
      <w:r w:rsidRPr="00FF1992">
        <w:rPr>
          <w:b/>
          <w:lang w:val="en-GB"/>
        </w:rPr>
        <w:t>Background</w:t>
      </w:r>
    </w:p>
    <w:p w14:paraId="218D24F9" w14:textId="4570D1A1" w:rsidR="001A59E8" w:rsidRDefault="00536A55" w:rsidP="00EF7762">
      <w:pPr>
        <w:rPr>
          <w:lang w:val="en-US"/>
        </w:rPr>
      </w:pPr>
      <w:r w:rsidRPr="00FF1992">
        <w:rPr>
          <w:lang w:val="en-GB"/>
        </w:rPr>
        <w:t xml:space="preserve">The AICCWG was established at the </w:t>
      </w:r>
      <w:r w:rsidR="00BD500C" w:rsidRPr="00FF1992">
        <w:rPr>
          <w:lang w:val="en-GB"/>
        </w:rPr>
        <w:t>ARHC</w:t>
      </w:r>
      <w:r w:rsidRPr="00FF1992">
        <w:rPr>
          <w:lang w:val="en-GB"/>
        </w:rPr>
        <w:t xml:space="preserve"> meeting i</w:t>
      </w:r>
      <w:r w:rsidR="00B51E18" w:rsidRPr="00FF1992">
        <w:rPr>
          <w:lang w:val="en-GB"/>
        </w:rPr>
        <w:t>n Tromsø</w:t>
      </w:r>
      <w:r w:rsidR="00A97C41" w:rsidRPr="00FF1992">
        <w:rPr>
          <w:lang w:val="en-GB"/>
        </w:rPr>
        <w:t>, Norway,</w:t>
      </w:r>
      <w:r w:rsidR="00B51E18" w:rsidRPr="00FF1992">
        <w:rPr>
          <w:lang w:val="en-GB"/>
        </w:rPr>
        <w:t xml:space="preserve"> October</w:t>
      </w:r>
      <w:r w:rsidRPr="00FF1992">
        <w:rPr>
          <w:lang w:val="en-GB"/>
        </w:rPr>
        <w:t xml:space="preserve"> 2012</w:t>
      </w:r>
      <w:r w:rsidR="00152440">
        <w:rPr>
          <w:lang w:val="en-US"/>
        </w:rPr>
        <w:t>.</w:t>
      </w:r>
      <w:r w:rsidR="0048270E">
        <w:rPr>
          <w:lang w:val="en-US"/>
        </w:rPr>
        <w:t xml:space="preserve"> </w:t>
      </w:r>
      <w:r w:rsidR="003E0287">
        <w:rPr>
          <w:lang w:val="en-US"/>
        </w:rPr>
        <w:t xml:space="preserve"> </w:t>
      </w:r>
      <w:r w:rsidR="0056097D">
        <w:rPr>
          <w:lang w:val="en-US"/>
        </w:rPr>
        <w:t>Mr.</w:t>
      </w:r>
      <w:r w:rsidR="0048270E">
        <w:rPr>
          <w:lang w:val="en-US"/>
        </w:rPr>
        <w:t xml:space="preserve"> Edward Hands</w:t>
      </w:r>
      <w:r w:rsidR="00152440">
        <w:rPr>
          <w:lang w:val="en-US"/>
        </w:rPr>
        <w:t xml:space="preserve"> of The Norwegian Hydrographic Service has acted</w:t>
      </w:r>
      <w:r w:rsidR="003E0287">
        <w:rPr>
          <w:lang w:val="en-US"/>
        </w:rPr>
        <w:t xml:space="preserve"> as</w:t>
      </w:r>
      <w:r w:rsidR="001A59E8">
        <w:rPr>
          <w:lang w:val="en-US"/>
        </w:rPr>
        <w:t xml:space="preserve"> Chair</w:t>
      </w:r>
      <w:r w:rsidR="003E0287">
        <w:rPr>
          <w:lang w:val="en-US"/>
        </w:rPr>
        <w:t>man</w:t>
      </w:r>
      <w:r w:rsidR="001A59E8">
        <w:rPr>
          <w:lang w:val="en-US"/>
        </w:rPr>
        <w:t xml:space="preserve"> of AICCWG</w:t>
      </w:r>
      <w:r w:rsidR="00152440">
        <w:rPr>
          <w:lang w:val="en-US"/>
        </w:rPr>
        <w:t xml:space="preserve"> since</w:t>
      </w:r>
      <w:r w:rsidR="00681F58">
        <w:rPr>
          <w:lang w:val="en-US"/>
        </w:rPr>
        <w:t xml:space="preserve"> May 2017.</w:t>
      </w:r>
    </w:p>
    <w:p w14:paraId="5343BA30" w14:textId="1AB61C93" w:rsidR="002C5D12" w:rsidRPr="0048270E" w:rsidRDefault="00DF3E9A" w:rsidP="00EF7762">
      <w:pPr>
        <w:rPr>
          <w:lang w:val="en-US"/>
        </w:rPr>
      </w:pPr>
      <w:r w:rsidRPr="00FF1992">
        <w:rPr>
          <w:lang w:val="en-GB"/>
        </w:rPr>
        <w:t>The</w:t>
      </w:r>
      <w:r w:rsidR="008D3361">
        <w:rPr>
          <w:lang w:val="en-GB"/>
        </w:rPr>
        <w:t xml:space="preserve"> </w:t>
      </w:r>
      <w:r w:rsidRPr="00FF1992">
        <w:rPr>
          <w:lang w:val="en-GB"/>
        </w:rPr>
        <w:t xml:space="preserve">AICCWG </w:t>
      </w:r>
      <w:r w:rsidR="008D3361">
        <w:rPr>
          <w:lang w:val="en-GB"/>
        </w:rPr>
        <w:t xml:space="preserve">consists of the following </w:t>
      </w:r>
      <w:r w:rsidR="0056097D">
        <w:rPr>
          <w:lang w:val="en-GB"/>
        </w:rPr>
        <w:t>representatives</w:t>
      </w:r>
      <w:r w:rsidRPr="00FF1992">
        <w:rPr>
          <w:lang w:val="en-GB"/>
        </w:rPr>
        <w:t>:</w:t>
      </w:r>
    </w:p>
    <w:p w14:paraId="684AB6AD" w14:textId="07164E36" w:rsidR="002C5D12" w:rsidRPr="00005972" w:rsidRDefault="003711EB" w:rsidP="00EF7762">
      <w:pPr>
        <w:pStyle w:val="ListParagraph"/>
        <w:numPr>
          <w:ilvl w:val="0"/>
          <w:numId w:val="1"/>
        </w:numPr>
        <w:tabs>
          <w:tab w:val="left" w:pos="1985"/>
          <w:tab w:val="left" w:pos="4820"/>
        </w:tabs>
        <w:rPr>
          <w:lang w:val="nn-NO"/>
        </w:rPr>
      </w:pPr>
      <w:r>
        <w:rPr>
          <w:lang w:val="nn-NO"/>
        </w:rPr>
        <w:t>Norway:</w:t>
      </w:r>
      <w:r>
        <w:rPr>
          <w:lang w:val="nn-NO"/>
        </w:rPr>
        <w:tab/>
      </w:r>
      <w:r w:rsidR="00BF3EC1">
        <w:rPr>
          <w:lang w:val="nn-NO"/>
        </w:rPr>
        <w:t xml:space="preserve">                 </w:t>
      </w:r>
      <w:r>
        <w:rPr>
          <w:lang w:val="nn-NO"/>
        </w:rPr>
        <w:t>Edward Hands</w:t>
      </w:r>
      <w:r w:rsidR="008C2CDD" w:rsidRPr="00005972">
        <w:rPr>
          <w:lang w:val="nn-NO"/>
        </w:rPr>
        <w:tab/>
      </w:r>
      <w:r w:rsidR="00BF3EC1">
        <w:rPr>
          <w:lang w:val="nn-NO"/>
        </w:rPr>
        <w:t xml:space="preserve">        </w:t>
      </w:r>
      <w:hyperlink r:id="rId8" w:history="1">
        <w:r w:rsidR="00BF3EC1" w:rsidRPr="008D6A19">
          <w:rPr>
            <w:rStyle w:val="Hyperlink"/>
            <w:lang w:val="nn-NO"/>
          </w:rPr>
          <w:t>Edward.hands@kartverket.no</w:t>
        </w:r>
      </w:hyperlink>
      <w:r w:rsidR="00D82EC5" w:rsidRPr="00005972">
        <w:rPr>
          <w:lang w:val="nn-NO"/>
        </w:rPr>
        <w:t xml:space="preserve"> </w:t>
      </w:r>
    </w:p>
    <w:p w14:paraId="154EF2A0" w14:textId="7DC3285C" w:rsidR="002C5D12" w:rsidRPr="003C5A33" w:rsidRDefault="002C5D12" w:rsidP="00EF7762">
      <w:pPr>
        <w:pStyle w:val="ListParagraph"/>
        <w:numPr>
          <w:ilvl w:val="0"/>
          <w:numId w:val="1"/>
        </w:numPr>
        <w:tabs>
          <w:tab w:val="left" w:pos="1985"/>
          <w:tab w:val="left" w:pos="4820"/>
        </w:tabs>
        <w:rPr>
          <w:lang w:val="fr-FR"/>
        </w:rPr>
      </w:pPr>
      <w:r w:rsidRPr="003C5A33">
        <w:rPr>
          <w:lang w:val="fr-FR"/>
        </w:rPr>
        <w:t>Canada:</w:t>
      </w:r>
      <w:r w:rsidRPr="003C5A33">
        <w:rPr>
          <w:lang w:val="fr-FR"/>
        </w:rPr>
        <w:tab/>
      </w:r>
      <w:r w:rsidR="00BF3EC1" w:rsidRPr="003C5A33">
        <w:rPr>
          <w:lang w:val="fr-FR"/>
        </w:rPr>
        <w:t xml:space="preserve">                 </w:t>
      </w:r>
      <w:r w:rsidR="00D82EC5" w:rsidRPr="003C5A33">
        <w:rPr>
          <w:lang w:val="fr-FR"/>
        </w:rPr>
        <w:t>Laura Colombe</w:t>
      </w:r>
      <w:r w:rsidR="005450BA" w:rsidRPr="003C5A33">
        <w:rPr>
          <w:lang w:val="fr-FR"/>
        </w:rPr>
        <w:tab/>
      </w:r>
      <w:r w:rsidR="00BF3EC1" w:rsidRPr="003C5A33">
        <w:rPr>
          <w:lang w:val="fr-FR"/>
        </w:rPr>
        <w:t xml:space="preserve">        </w:t>
      </w:r>
      <w:hyperlink r:id="rId9" w:history="1">
        <w:r w:rsidR="00D82EC5" w:rsidRPr="003C5A33">
          <w:rPr>
            <w:rStyle w:val="Hyperlink"/>
            <w:lang w:val="fr-FR"/>
          </w:rPr>
          <w:t>Laura.Colombe@dfo-mpo.qv.ca</w:t>
        </w:r>
      </w:hyperlink>
    </w:p>
    <w:p w14:paraId="10BEAD8F" w14:textId="42F03AD9" w:rsidR="008C2CDD" w:rsidRPr="008C2CDD" w:rsidRDefault="008C2CDD" w:rsidP="00EF7762">
      <w:pPr>
        <w:pStyle w:val="ListParagraph"/>
        <w:numPr>
          <w:ilvl w:val="0"/>
          <w:numId w:val="1"/>
        </w:numPr>
        <w:tabs>
          <w:tab w:val="left" w:pos="1985"/>
          <w:tab w:val="left" w:pos="4820"/>
        </w:tabs>
      </w:pPr>
      <w:r w:rsidRPr="008C2CDD">
        <w:t>Denmark:</w:t>
      </w:r>
      <w:r w:rsidRPr="008C2CDD">
        <w:tab/>
      </w:r>
      <w:r w:rsidR="00BF3EC1">
        <w:t xml:space="preserve">                 </w:t>
      </w:r>
      <w:r w:rsidR="00AE7167" w:rsidRPr="00AE7167">
        <w:t>Elizabeth Helen Hahess</w:t>
      </w:r>
      <w:r w:rsidR="00AE7167">
        <w:t xml:space="preserve">y     </w:t>
      </w:r>
      <w:hyperlink r:id="rId10" w:history="1">
        <w:r w:rsidR="00AE7167" w:rsidRPr="007E7E4A">
          <w:rPr>
            <w:rStyle w:val="Hyperlink"/>
          </w:rPr>
          <w:t>elihh@gst.dk</w:t>
        </w:r>
      </w:hyperlink>
    </w:p>
    <w:p w14:paraId="6F7D35A2" w14:textId="150E6031" w:rsidR="00BF3EC1" w:rsidRDefault="00BF3EC1" w:rsidP="00EF7762">
      <w:pPr>
        <w:pStyle w:val="ListParagraph"/>
        <w:numPr>
          <w:ilvl w:val="0"/>
          <w:numId w:val="1"/>
        </w:numPr>
        <w:tabs>
          <w:tab w:val="left" w:pos="1985"/>
          <w:tab w:val="left" w:pos="4820"/>
        </w:tabs>
        <w:spacing w:after="0"/>
        <w:rPr>
          <w:lang w:val="en-US"/>
        </w:rPr>
      </w:pPr>
      <w:r>
        <w:rPr>
          <w:lang w:val="en-US"/>
        </w:rPr>
        <w:t xml:space="preserve">United States:                 Drusilla Morgan (NGA)        </w:t>
      </w:r>
      <w:hyperlink r:id="rId11" w:history="1">
        <w:r>
          <w:rPr>
            <w:rStyle w:val="Hyperlink"/>
            <w:lang w:val="en-US"/>
          </w:rPr>
          <w:t xml:space="preserve">Drusilla.A.Morgan@nga.mil                        </w:t>
        </w:r>
      </w:hyperlink>
      <w:r>
        <w:rPr>
          <w:lang w:val="en-US"/>
        </w:rPr>
        <w:t xml:space="preserve"> </w:t>
      </w:r>
    </w:p>
    <w:p w14:paraId="548C51CD" w14:textId="638CE49B" w:rsidR="00BF3EC1" w:rsidRDefault="00BF3EC1" w:rsidP="00EF7762">
      <w:pPr>
        <w:pStyle w:val="PlainText"/>
        <w:spacing w:line="276" w:lineRule="auto"/>
      </w:pPr>
      <w:r>
        <w:rPr>
          <w:lang w:val="en-US"/>
        </w:rPr>
        <w:t xml:space="preserve">                                                         Colby Harmon (NOAA)        </w:t>
      </w:r>
      <w:hyperlink r:id="rId12" w:history="1">
        <w:r>
          <w:rPr>
            <w:rStyle w:val="Hyperlink"/>
          </w:rPr>
          <w:t>colby.harmon@noaa.gov</w:t>
        </w:r>
      </w:hyperlink>
    </w:p>
    <w:p w14:paraId="7B9F54FF" w14:textId="2F2AFFFA" w:rsidR="001728A2" w:rsidRPr="008F59BF" w:rsidRDefault="001728A2" w:rsidP="00EF7762">
      <w:pPr>
        <w:pStyle w:val="PlainText"/>
        <w:numPr>
          <w:ilvl w:val="0"/>
          <w:numId w:val="10"/>
        </w:numPr>
        <w:spacing w:line="276" w:lineRule="auto"/>
        <w:rPr>
          <w:rStyle w:val="Hyperlink"/>
          <w:color w:val="auto"/>
          <w:u w:val="none"/>
        </w:rPr>
      </w:pPr>
      <w:r>
        <w:t xml:space="preserve">Russian Federation:       Sergey Egorov                       </w:t>
      </w:r>
      <w:hyperlink r:id="rId13" w:history="1">
        <w:r w:rsidRPr="001728A2">
          <w:rPr>
            <w:rStyle w:val="Hyperlink"/>
          </w:rPr>
          <w:t>esv12@ramler.ru</w:t>
        </w:r>
      </w:hyperlink>
    </w:p>
    <w:p w14:paraId="131B99C7" w14:textId="57DEA843" w:rsidR="008F59BF" w:rsidRDefault="008F59BF" w:rsidP="00EF7762">
      <w:pPr>
        <w:pStyle w:val="PlainText"/>
        <w:spacing w:line="276" w:lineRule="auto"/>
        <w:rPr>
          <w:rStyle w:val="Hyperlink"/>
        </w:rPr>
      </w:pPr>
    </w:p>
    <w:p w14:paraId="2AD1E3E4" w14:textId="584E7310" w:rsidR="008F59BF" w:rsidRPr="00681F58" w:rsidRDefault="008F59BF" w:rsidP="00EF7762">
      <w:pPr>
        <w:tabs>
          <w:tab w:val="left" w:pos="1708"/>
          <w:tab w:val="left" w:pos="3696"/>
        </w:tabs>
        <w:rPr>
          <w:lang w:val="en-US"/>
        </w:rPr>
      </w:pPr>
      <w:r>
        <w:rPr>
          <w:lang w:val="en-US"/>
        </w:rPr>
        <w:t xml:space="preserve">There have been no physical meetings of the members for several years as all matters have been dealt with through correspondence. The </w:t>
      </w:r>
      <w:r w:rsidR="0056097D">
        <w:rPr>
          <w:lang w:val="en-US"/>
        </w:rPr>
        <w:t>chair</w:t>
      </w:r>
      <w:r>
        <w:rPr>
          <w:lang w:val="en-US"/>
        </w:rPr>
        <w:t xml:space="preserve"> has performed the role of coordinator.</w:t>
      </w:r>
    </w:p>
    <w:p w14:paraId="7E14FAB9" w14:textId="45EF4410" w:rsidR="008B6C31" w:rsidRPr="00BF3EC1" w:rsidRDefault="008B6C31" w:rsidP="00EF7762">
      <w:pPr>
        <w:pStyle w:val="ListParagraph"/>
        <w:tabs>
          <w:tab w:val="left" w:pos="1985"/>
          <w:tab w:val="left" w:pos="4820"/>
        </w:tabs>
        <w:rPr>
          <w:lang w:val="en-GB"/>
        </w:rPr>
      </w:pPr>
    </w:p>
    <w:p w14:paraId="50EAFF65" w14:textId="6ADE7F30" w:rsidR="00CF7C0C" w:rsidRDefault="0006415F" w:rsidP="00EF7762">
      <w:pPr>
        <w:tabs>
          <w:tab w:val="left" w:pos="1708"/>
          <w:tab w:val="left" w:pos="3696"/>
        </w:tabs>
        <w:rPr>
          <w:b/>
          <w:lang w:val="en-US"/>
        </w:rPr>
      </w:pPr>
      <w:r>
        <w:rPr>
          <w:b/>
          <w:lang w:val="en-US"/>
        </w:rPr>
        <w:t>Updated Terms of Reference (ToR</w:t>
      </w:r>
      <w:r w:rsidR="00CF7C0C">
        <w:rPr>
          <w:b/>
          <w:lang w:val="en-US"/>
        </w:rPr>
        <w:t>) for AICCWG</w:t>
      </w:r>
    </w:p>
    <w:p w14:paraId="507A3A85" w14:textId="687832E5" w:rsidR="00764DA6" w:rsidRDefault="00D1615F" w:rsidP="00EF7762">
      <w:pPr>
        <w:spacing w:after="160"/>
        <w:rPr>
          <w:color w:val="000000"/>
          <w:lang w:val="en-GB"/>
        </w:rPr>
      </w:pPr>
      <w:r>
        <w:rPr>
          <w:lang w:val="en-GB"/>
        </w:rPr>
        <w:t>At the 8</w:t>
      </w:r>
      <w:r w:rsidR="008D3361" w:rsidRPr="008D3361">
        <w:rPr>
          <w:vertAlign w:val="superscript"/>
          <w:lang w:val="en-GB"/>
        </w:rPr>
        <w:t>th</w:t>
      </w:r>
      <w:r>
        <w:rPr>
          <w:lang w:val="en-GB"/>
        </w:rPr>
        <w:t xml:space="preserve"> </w:t>
      </w:r>
      <w:r w:rsidR="001D635B">
        <w:rPr>
          <w:lang w:val="en-GB"/>
        </w:rPr>
        <w:t>meeting</w:t>
      </w:r>
      <w:r w:rsidR="008D3361">
        <w:rPr>
          <w:lang w:val="en-GB"/>
        </w:rPr>
        <w:t xml:space="preserve"> of ARHC in September 2018</w:t>
      </w:r>
      <w:r w:rsidR="001D635B">
        <w:rPr>
          <w:lang w:val="en-GB"/>
        </w:rPr>
        <w:t xml:space="preserve"> it</w:t>
      </w:r>
      <w:r>
        <w:rPr>
          <w:lang w:val="en-GB"/>
        </w:rPr>
        <w:t xml:space="preserve"> was acknowledged that there is very limited INT chart coverage in </w:t>
      </w:r>
      <w:r w:rsidR="00AD0258">
        <w:rPr>
          <w:lang w:val="en-GB"/>
        </w:rPr>
        <w:t>R</w:t>
      </w:r>
      <w:r>
        <w:rPr>
          <w:lang w:val="en-GB"/>
        </w:rPr>
        <w:t xml:space="preserve">egion N, with only Norway producing official INT charts. </w:t>
      </w:r>
      <w:r>
        <w:rPr>
          <w:color w:val="000000"/>
          <w:lang w:val="en-GB"/>
        </w:rPr>
        <w:t xml:space="preserve">Following discussions it was decided that the terms of reference for the working group should be amended, reducing the emphasis of INT chart coordination and broadening </w:t>
      </w:r>
      <w:r w:rsidR="004B1899">
        <w:rPr>
          <w:color w:val="000000"/>
          <w:lang w:val="en-GB"/>
        </w:rPr>
        <w:t>t</w:t>
      </w:r>
      <w:r>
        <w:rPr>
          <w:color w:val="000000"/>
          <w:lang w:val="en-GB"/>
        </w:rPr>
        <w:t>he remit to include the provision of other hydrographic services.</w:t>
      </w:r>
    </w:p>
    <w:p w14:paraId="61D79B70" w14:textId="55D55A12" w:rsidR="00D1615F" w:rsidRDefault="001D635B" w:rsidP="00EF7762">
      <w:pPr>
        <w:spacing w:after="160"/>
        <w:rPr>
          <w:lang w:val="en-GB"/>
        </w:rPr>
      </w:pPr>
      <w:r>
        <w:rPr>
          <w:color w:val="000000"/>
          <w:lang w:val="en-GB"/>
        </w:rPr>
        <w:t xml:space="preserve">The </w:t>
      </w:r>
      <w:r w:rsidR="00D1615F">
        <w:rPr>
          <w:color w:val="000000"/>
          <w:lang w:val="en-GB"/>
        </w:rPr>
        <w:t xml:space="preserve">ToR for AICCWG </w:t>
      </w:r>
      <w:r>
        <w:rPr>
          <w:color w:val="000000"/>
          <w:lang w:val="en-GB"/>
        </w:rPr>
        <w:t xml:space="preserve">were </w:t>
      </w:r>
      <w:r w:rsidR="00D1615F">
        <w:rPr>
          <w:color w:val="000000"/>
          <w:lang w:val="en-GB"/>
        </w:rPr>
        <w:t>revised to reflect Action ARHC8-04</w:t>
      </w:r>
      <w:r>
        <w:rPr>
          <w:color w:val="000000"/>
          <w:lang w:val="en-GB"/>
        </w:rPr>
        <w:t xml:space="preserve"> and a draft version was </w:t>
      </w:r>
      <w:r w:rsidR="00D1615F">
        <w:rPr>
          <w:color w:val="000000"/>
          <w:lang w:val="en-GB"/>
        </w:rPr>
        <w:t xml:space="preserve">circulated to AICCWG member </w:t>
      </w:r>
      <w:r>
        <w:rPr>
          <w:color w:val="000000"/>
          <w:lang w:val="en-GB"/>
        </w:rPr>
        <w:t>and endorsed.</w:t>
      </w:r>
      <w:r w:rsidR="00D525DC">
        <w:rPr>
          <w:color w:val="000000"/>
          <w:lang w:val="en-GB"/>
        </w:rPr>
        <w:t xml:space="preserve"> </w:t>
      </w:r>
      <w:r w:rsidR="008D3361">
        <w:rPr>
          <w:color w:val="000000"/>
          <w:lang w:val="en-GB"/>
        </w:rPr>
        <w:t>The draft ToR</w:t>
      </w:r>
      <w:r>
        <w:rPr>
          <w:color w:val="000000"/>
          <w:lang w:val="en-GB"/>
        </w:rPr>
        <w:t xml:space="preserve"> are given in Annex A </w:t>
      </w:r>
      <w:r w:rsidR="00A750BC">
        <w:rPr>
          <w:color w:val="000000"/>
          <w:lang w:val="en-GB"/>
        </w:rPr>
        <w:t xml:space="preserve">and B </w:t>
      </w:r>
      <w:r>
        <w:rPr>
          <w:color w:val="000000"/>
          <w:lang w:val="en-GB"/>
        </w:rPr>
        <w:t>of this report and are submitted for approval by ARHC.</w:t>
      </w:r>
      <w:r w:rsidR="00D1615F">
        <w:rPr>
          <w:color w:val="000000"/>
          <w:lang w:val="en-GB"/>
        </w:rPr>
        <w:t xml:space="preserve"> </w:t>
      </w:r>
    </w:p>
    <w:p w14:paraId="5D39FCEC" w14:textId="77777777" w:rsidR="003837AF" w:rsidRDefault="003837AF" w:rsidP="00EF7762">
      <w:pPr>
        <w:spacing w:after="160"/>
        <w:rPr>
          <w:b/>
          <w:lang w:val="en-US"/>
        </w:rPr>
      </w:pPr>
    </w:p>
    <w:p w14:paraId="0013CE4C" w14:textId="6A80B51C" w:rsidR="00A00503" w:rsidRDefault="00D04F17" w:rsidP="00EF7762">
      <w:pPr>
        <w:spacing w:after="160"/>
        <w:rPr>
          <w:b/>
          <w:lang w:val="en-US"/>
        </w:rPr>
      </w:pPr>
      <w:r>
        <w:rPr>
          <w:b/>
          <w:lang w:val="en-US"/>
        </w:rPr>
        <w:t xml:space="preserve">INT Chart </w:t>
      </w:r>
      <w:r w:rsidR="003457F2" w:rsidRPr="003457F2">
        <w:rPr>
          <w:b/>
          <w:lang w:val="en-US"/>
        </w:rPr>
        <w:t>Status</w:t>
      </w:r>
    </w:p>
    <w:p w14:paraId="36E9E66C" w14:textId="78DC44F0" w:rsidR="006B4B50" w:rsidRDefault="009E0545" w:rsidP="00EF7762">
      <w:pPr>
        <w:widowControl w:val="0"/>
        <w:autoSpaceDE w:val="0"/>
        <w:autoSpaceDN w:val="0"/>
        <w:adjustRightInd w:val="0"/>
        <w:spacing w:after="0"/>
        <w:rPr>
          <w:rFonts w:cs="Arial"/>
          <w:color w:val="000000"/>
          <w:lang w:val="en-GB"/>
        </w:rPr>
      </w:pPr>
      <w:r w:rsidRPr="009E0545">
        <w:rPr>
          <w:rFonts w:cs="Arial"/>
          <w:color w:val="000000"/>
          <w:lang w:val="en-GB"/>
        </w:rPr>
        <w:t>The INT chart portfoli</w:t>
      </w:r>
      <w:r w:rsidR="00551DBC">
        <w:rPr>
          <w:rFonts w:cs="Arial"/>
          <w:color w:val="000000"/>
          <w:lang w:val="en-GB"/>
        </w:rPr>
        <w:t>o for Region N consists of nine</w:t>
      </w:r>
      <w:r w:rsidRPr="009E0545">
        <w:rPr>
          <w:rFonts w:cs="Arial"/>
          <w:color w:val="000000"/>
          <w:lang w:val="en-GB"/>
        </w:rPr>
        <w:t xml:space="preserve"> c</w:t>
      </w:r>
      <w:r w:rsidR="006C3826">
        <w:rPr>
          <w:rFonts w:cs="Arial"/>
          <w:color w:val="000000"/>
          <w:lang w:val="en-GB"/>
        </w:rPr>
        <w:t xml:space="preserve">harts, all </w:t>
      </w:r>
      <w:r w:rsidR="00CD4712">
        <w:rPr>
          <w:rFonts w:cs="Arial"/>
          <w:color w:val="000000"/>
          <w:lang w:val="en-GB"/>
        </w:rPr>
        <w:t xml:space="preserve">of which are </w:t>
      </w:r>
      <w:r w:rsidR="005626E6">
        <w:rPr>
          <w:rFonts w:cs="Arial"/>
          <w:color w:val="000000"/>
          <w:lang w:val="en-GB"/>
        </w:rPr>
        <w:t>produced by Norway</w:t>
      </w:r>
      <w:r w:rsidR="00B75CB3">
        <w:rPr>
          <w:rFonts w:cs="Arial"/>
          <w:color w:val="000000"/>
          <w:lang w:val="en-GB"/>
        </w:rPr>
        <w:t>.</w:t>
      </w:r>
      <w:r w:rsidR="00D525DC">
        <w:rPr>
          <w:rFonts w:cs="Arial"/>
          <w:color w:val="000000"/>
          <w:lang w:val="en-GB"/>
        </w:rPr>
        <w:t xml:space="preserve"> It is acknowledged that t</w:t>
      </w:r>
      <w:r w:rsidR="00F107F9">
        <w:rPr>
          <w:rFonts w:cs="Arial"/>
          <w:color w:val="000000"/>
          <w:lang w:val="en-GB"/>
        </w:rPr>
        <w:t>here is limited scope to develop INT chart coverage in the region</w:t>
      </w:r>
      <w:r w:rsidR="005840B1">
        <w:rPr>
          <w:rFonts w:cs="Arial"/>
          <w:color w:val="000000"/>
          <w:lang w:val="en-GB"/>
        </w:rPr>
        <w:t xml:space="preserve">. It </w:t>
      </w:r>
      <w:r w:rsidR="005626E6">
        <w:rPr>
          <w:rFonts w:cs="Arial"/>
          <w:color w:val="000000"/>
          <w:lang w:val="en-GB"/>
        </w:rPr>
        <w:t>was</w:t>
      </w:r>
      <w:r w:rsidR="006B4B50">
        <w:rPr>
          <w:rFonts w:cs="Arial"/>
          <w:color w:val="000000"/>
          <w:lang w:val="en-GB"/>
        </w:rPr>
        <w:t xml:space="preserve"> agreed </w:t>
      </w:r>
      <w:r w:rsidR="00876E18">
        <w:rPr>
          <w:rFonts w:cs="Arial"/>
          <w:color w:val="000000"/>
          <w:lang w:val="en-GB"/>
        </w:rPr>
        <w:t xml:space="preserve">at ARHC 8 Conference in September 2018 </w:t>
      </w:r>
      <w:r w:rsidR="006B4B50">
        <w:rPr>
          <w:rFonts w:cs="Arial"/>
          <w:color w:val="000000"/>
          <w:lang w:val="en-GB"/>
        </w:rPr>
        <w:t xml:space="preserve">that attention should be </w:t>
      </w:r>
      <w:r w:rsidR="00F27B83">
        <w:rPr>
          <w:rFonts w:cs="Arial"/>
          <w:color w:val="000000"/>
          <w:lang w:val="en-GB"/>
        </w:rPr>
        <w:t>directed towards developing ENC</w:t>
      </w:r>
      <w:r w:rsidR="0095027D">
        <w:rPr>
          <w:rFonts w:cs="Arial"/>
          <w:color w:val="000000"/>
          <w:lang w:val="en-GB"/>
        </w:rPr>
        <w:t xml:space="preserve"> </w:t>
      </w:r>
      <w:r w:rsidR="00F27B83">
        <w:rPr>
          <w:rFonts w:cs="Arial"/>
          <w:color w:val="000000"/>
          <w:lang w:val="en-GB"/>
        </w:rPr>
        <w:t>s</w:t>
      </w:r>
      <w:r w:rsidR="006B4B50">
        <w:rPr>
          <w:rFonts w:cs="Arial"/>
          <w:color w:val="000000"/>
          <w:lang w:val="en-GB"/>
        </w:rPr>
        <w:t xml:space="preserve">chemes and other hydrographic services such as S-100 products in the region. These changes </w:t>
      </w:r>
      <w:r w:rsidR="005626E6">
        <w:rPr>
          <w:rFonts w:cs="Arial"/>
          <w:color w:val="000000"/>
          <w:lang w:val="en-GB"/>
        </w:rPr>
        <w:t>are</w:t>
      </w:r>
      <w:r w:rsidR="006B4B50">
        <w:rPr>
          <w:rFonts w:cs="Arial"/>
          <w:color w:val="000000"/>
          <w:lang w:val="en-GB"/>
        </w:rPr>
        <w:t xml:space="preserve"> reflected in the proposed </w:t>
      </w:r>
      <w:r w:rsidR="00F759B5">
        <w:rPr>
          <w:rFonts w:cs="Arial"/>
          <w:color w:val="000000"/>
          <w:lang w:val="en-GB"/>
        </w:rPr>
        <w:t xml:space="preserve">revisions to the ToR </w:t>
      </w:r>
      <w:r w:rsidR="006B4B50">
        <w:rPr>
          <w:rFonts w:cs="Arial"/>
          <w:color w:val="000000"/>
          <w:lang w:val="en-GB"/>
        </w:rPr>
        <w:t>for AICCWG.</w:t>
      </w:r>
    </w:p>
    <w:p w14:paraId="7C932374" w14:textId="0640A12D" w:rsidR="00064D96" w:rsidRPr="00064D96" w:rsidRDefault="00064D96" w:rsidP="00EF7762">
      <w:pPr>
        <w:spacing w:after="160"/>
        <w:rPr>
          <w:lang w:val="en-GB"/>
        </w:rPr>
      </w:pPr>
    </w:p>
    <w:p w14:paraId="6B617D7D" w14:textId="1F84B892" w:rsidR="00064D96" w:rsidRDefault="004054AF" w:rsidP="00EF7762">
      <w:pPr>
        <w:widowControl w:val="0"/>
        <w:autoSpaceDE w:val="0"/>
        <w:autoSpaceDN w:val="0"/>
        <w:adjustRightInd w:val="0"/>
        <w:spacing w:after="0"/>
        <w:rPr>
          <w:rFonts w:cs="Arial"/>
          <w:b/>
          <w:color w:val="000000"/>
          <w:lang w:val="en-GB"/>
        </w:rPr>
      </w:pPr>
      <w:r w:rsidRPr="004054AF">
        <w:rPr>
          <w:rFonts w:cs="Arial"/>
          <w:b/>
          <w:color w:val="000000"/>
          <w:lang w:val="en-GB"/>
        </w:rPr>
        <w:t>ENC Status</w:t>
      </w:r>
    </w:p>
    <w:p w14:paraId="41A97BA7" w14:textId="2E47ADB4" w:rsidR="00876E18" w:rsidRDefault="00876E18" w:rsidP="00EF7762">
      <w:pPr>
        <w:widowControl w:val="0"/>
        <w:autoSpaceDE w:val="0"/>
        <w:autoSpaceDN w:val="0"/>
        <w:adjustRightInd w:val="0"/>
        <w:spacing w:after="0"/>
        <w:rPr>
          <w:rFonts w:cs="Arial"/>
          <w:b/>
          <w:color w:val="000000"/>
          <w:lang w:val="en-GB"/>
        </w:rPr>
      </w:pPr>
    </w:p>
    <w:p w14:paraId="0EDF9E85" w14:textId="14801D1A" w:rsidR="00876E18" w:rsidRPr="00876E18" w:rsidRDefault="00876E18" w:rsidP="00EF7762">
      <w:pPr>
        <w:widowControl w:val="0"/>
        <w:autoSpaceDE w:val="0"/>
        <w:autoSpaceDN w:val="0"/>
        <w:adjustRightInd w:val="0"/>
        <w:spacing w:after="0"/>
        <w:rPr>
          <w:rFonts w:cs="Arial"/>
          <w:color w:val="000000"/>
          <w:lang w:val="en-GB"/>
        </w:rPr>
      </w:pPr>
      <w:r w:rsidRPr="00876E18">
        <w:rPr>
          <w:rFonts w:cs="Arial"/>
          <w:color w:val="000000"/>
          <w:lang w:val="en-GB"/>
        </w:rPr>
        <w:t xml:space="preserve">All nominated </w:t>
      </w:r>
      <w:r w:rsidR="009E1A6B" w:rsidRPr="00876E18">
        <w:rPr>
          <w:rFonts w:cs="Arial"/>
          <w:color w:val="000000"/>
          <w:lang w:val="en-GB"/>
        </w:rPr>
        <w:t>representatives</w:t>
      </w:r>
      <w:r w:rsidR="009E1A6B">
        <w:rPr>
          <w:rFonts w:cs="Arial"/>
          <w:color w:val="000000"/>
          <w:lang w:val="en-GB"/>
        </w:rPr>
        <w:t xml:space="preserve"> of AICCWG were asked to provide status updates and plans relating to   ENC production in their respective hydrographic offices. The responses are </w:t>
      </w:r>
      <w:r w:rsidR="00B509AD">
        <w:rPr>
          <w:rFonts w:cs="Arial"/>
          <w:color w:val="000000"/>
          <w:lang w:val="en-GB"/>
        </w:rPr>
        <w:t>summarised</w:t>
      </w:r>
      <w:r w:rsidR="009E1A6B">
        <w:rPr>
          <w:rFonts w:cs="Arial"/>
          <w:color w:val="000000"/>
          <w:lang w:val="en-GB"/>
        </w:rPr>
        <w:t xml:space="preserve"> here:  </w:t>
      </w:r>
      <w:r w:rsidRPr="00876E18">
        <w:rPr>
          <w:rFonts w:cs="Arial"/>
          <w:color w:val="000000"/>
          <w:lang w:val="en-GB"/>
        </w:rPr>
        <w:t xml:space="preserve"> </w:t>
      </w:r>
    </w:p>
    <w:p w14:paraId="6B68F6C5" w14:textId="2AE6F441" w:rsidR="00CB6D28" w:rsidRDefault="00CB6D28" w:rsidP="00EF7762">
      <w:pPr>
        <w:widowControl w:val="0"/>
        <w:autoSpaceDE w:val="0"/>
        <w:autoSpaceDN w:val="0"/>
        <w:adjustRightInd w:val="0"/>
        <w:spacing w:after="0"/>
        <w:rPr>
          <w:rFonts w:cs="Arial"/>
          <w:b/>
          <w:color w:val="000000"/>
          <w:lang w:val="en-GB"/>
        </w:rPr>
      </w:pPr>
    </w:p>
    <w:p w14:paraId="2EA5A017" w14:textId="77777777" w:rsidR="0048783A" w:rsidRPr="00D525DC" w:rsidRDefault="008B7DD2" w:rsidP="00EF7762">
      <w:pPr>
        <w:widowControl w:val="0"/>
        <w:autoSpaceDE w:val="0"/>
        <w:autoSpaceDN w:val="0"/>
        <w:adjustRightInd w:val="0"/>
        <w:spacing w:after="0"/>
        <w:rPr>
          <w:rFonts w:cs="Arial"/>
          <w:color w:val="000000"/>
          <w:u w:val="single"/>
          <w:lang w:val="en-GB"/>
        </w:rPr>
      </w:pPr>
      <w:r w:rsidRPr="00D525DC">
        <w:rPr>
          <w:rFonts w:cs="Arial"/>
          <w:color w:val="000000"/>
          <w:u w:val="single"/>
          <w:lang w:val="en-GB"/>
        </w:rPr>
        <w:t>Norway</w:t>
      </w:r>
      <w:r w:rsidR="0048783A" w:rsidRPr="00D525DC">
        <w:rPr>
          <w:rFonts w:cs="Arial"/>
          <w:color w:val="000000"/>
          <w:u w:val="single"/>
          <w:lang w:val="en-GB"/>
        </w:rPr>
        <w:t>:</w:t>
      </w:r>
    </w:p>
    <w:p w14:paraId="79353DB2" w14:textId="4FE36593" w:rsidR="008B7DD2" w:rsidRDefault="0048783A" w:rsidP="00EF7762">
      <w:pPr>
        <w:widowControl w:val="0"/>
        <w:autoSpaceDE w:val="0"/>
        <w:autoSpaceDN w:val="0"/>
        <w:adjustRightInd w:val="0"/>
        <w:spacing w:after="0"/>
        <w:ind w:left="708" w:hanging="708"/>
        <w:rPr>
          <w:rFonts w:cs="Arial"/>
          <w:color w:val="000000"/>
          <w:lang w:val="en-GB"/>
        </w:rPr>
      </w:pPr>
      <w:r>
        <w:rPr>
          <w:rFonts w:cs="Arial"/>
          <w:color w:val="000000"/>
          <w:lang w:val="en-GB"/>
        </w:rPr>
        <w:t xml:space="preserve">Three new </w:t>
      </w:r>
      <w:r w:rsidR="00291F01">
        <w:rPr>
          <w:rFonts w:cs="Arial"/>
          <w:color w:val="000000"/>
          <w:lang w:val="en-GB"/>
        </w:rPr>
        <w:t xml:space="preserve">ENCs have been produced for </w:t>
      </w:r>
      <w:r w:rsidR="000E1FDA">
        <w:rPr>
          <w:rFonts w:cs="Arial"/>
          <w:color w:val="000000"/>
          <w:lang w:val="en-GB"/>
        </w:rPr>
        <w:t>Svalbard:</w:t>
      </w:r>
    </w:p>
    <w:p w14:paraId="2691A572" w14:textId="3EF0ED83" w:rsidR="008B7DD2" w:rsidRPr="00291F01" w:rsidRDefault="008B7DD2" w:rsidP="00EF7762">
      <w:pPr>
        <w:pStyle w:val="ListParagraph"/>
        <w:widowControl w:val="0"/>
        <w:numPr>
          <w:ilvl w:val="0"/>
          <w:numId w:val="17"/>
        </w:numPr>
        <w:autoSpaceDE w:val="0"/>
        <w:autoSpaceDN w:val="0"/>
        <w:adjustRightInd w:val="0"/>
        <w:spacing w:after="0"/>
        <w:rPr>
          <w:rFonts w:cs="Arial"/>
          <w:color w:val="000000"/>
          <w:lang w:val="en-GB"/>
        </w:rPr>
      </w:pPr>
      <w:r w:rsidRPr="00291F01">
        <w:rPr>
          <w:rFonts w:cs="Arial"/>
          <w:color w:val="000000"/>
          <w:lang w:val="en-GB"/>
        </w:rPr>
        <w:t>NO3C5036</w:t>
      </w:r>
    </w:p>
    <w:p w14:paraId="63EDDCA3" w14:textId="4253DFCE" w:rsidR="008B7DD2" w:rsidRPr="00291F01" w:rsidRDefault="008B7DD2" w:rsidP="00EF7762">
      <w:pPr>
        <w:pStyle w:val="ListParagraph"/>
        <w:widowControl w:val="0"/>
        <w:numPr>
          <w:ilvl w:val="0"/>
          <w:numId w:val="17"/>
        </w:numPr>
        <w:autoSpaceDE w:val="0"/>
        <w:autoSpaceDN w:val="0"/>
        <w:adjustRightInd w:val="0"/>
        <w:spacing w:after="0"/>
        <w:rPr>
          <w:rFonts w:cs="Arial"/>
          <w:color w:val="000000"/>
          <w:lang w:val="en-GB"/>
        </w:rPr>
      </w:pPr>
      <w:r w:rsidRPr="00291F01">
        <w:rPr>
          <w:rFonts w:cs="Arial"/>
          <w:color w:val="000000"/>
          <w:lang w:val="en-GB"/>
        </w:rPr>
        <w:t>NO4D4933</w:t>
      </w:r>
    </w:p>
    <w:p w14:paraId="7D648A81" w14:textId="1EE059B9" w:rsidR="008B7DD2" w:rsidRPr="00291F01" w:rsidRDefault="008B7DD2" w:rsidP="00EF7762">
      <w:pPr>
        <w:pStyle w:val="ListParagraph"/>
        <w:widowControl w:val="0"/>
        <w:numPr>
          <w:ilvl w:val="0"/>
          <w:numId w:val="17"/>
        </w:numPr>
        <w:autoSpaceDE w:val="0"/>
        <w:autoSpaceDN w:val="0"/>
        <w:adjustRightInd w:val="0"/>
        <w:spacing w:after="0"/>
        <w:rPr>
          <w:rFonts w:cs="Arial"/>
          <w:color w:val="000000"/>
          <w:lang w:val="en-GB"/>
        </w:rPr>
      </w:pPr>
      <w:r w:rsidRPr="00291F01">
        <w:rPr>
          <w:rFonts w:cs="Arial"/>
          <w:color w:val="000000"/>
          <w:lang w:val="en-GB"/>
        </w:rPr>
        <w:t>NO4D5036</w:t>
      </w:r>
    </w:p>
    <w:p w14:paraId="1FDEE281" w14:textId="5E256486" w:rsidR="00291F01" w:rsidRDefault="00291F01" w:rsidP="00EF7762">
      <w:pPr>
        <w:widowControl w:val="0"/>
        <w:autoSpaceDE w:val="0"/>
        <w:autoSpaceDN w:val="0"/>
        <w:adjustRightInd w:val="0"/>
        <w:spacing w:after="0"/>
        <w:rPr>
          <w:rFonts w:cs="Arial"/>
          <w:color w:val="000000"/>
          <w:lang w:val="en-GB"/>
        </w:rPr>
      </w:pPr>
      <w:r>
        <w:rPr>
          <w:rFonts w:cs="Arial"/>
          <w:color w:val="000000"/>
          <w:lang w:val="en-GB"/>
        </w:rPr>
        <w:t xml:space="preserve">In </w:t>
      </w:r>
      <w:r w:rsidR="000E1FDA">
        <w:rPr>
          <w:rFonts w:cs="Arial"/>
          <w:color w:val="000000"/>
          <w:lang w:val="en-GB"/>
        </w:rPr>
        <w:t>addition,</w:t>
      </w:r>
      <w:r>
        <w:rPr>
          <w:rFonts w:cs="Arial"/>
          <w:color w:val="000000"/>
          <w:lang w:val="en-GB"/>
        </w:rPr>
        <w:t xml:space="preserve"> the </w:t>
      </w:r>
      <w:r w:rsidR="000E1FDA">
        <w:rPr>
          <w:rFonts w:cs="Arial"/>
          <w:color w:val="000000"/>
          <w:lang w:val="en-GB"/>
        </w:rPr>
        <w:t>c</w:t>
      </w:r>
      <w:r>
        <w:rPr>
          <w:rFonts w:cs="Arial"/>
          <w:color w:val="000000"/>
          <w:lang w:val="en-GB"/>
        </w:rPr>
        <w:t>overage has been extend</w:t>
      </w:r>
      <w:r w:rsidR="0088415C">
        <w:rPr>
          <w:rFonts w:cs="Arial"/>
          <w:color w:val="000000"/>
          <w:lang w:val="en-GB"/>
        </w:rPr>
        <w:t>ed</w:t>
      </w:r>
      <w:r>
        <w:rPr>
          <w:rFonts w:cs="Arial"/>
          <w:color w:val="000000"/>
          <w:lang w:val="en-GB"/>
        </w:rPr>
        <w:t xml:space="preserve"> </w:t>
      </w:r>
      <w:r w:rsidR="0088415C">
        <w:rPr>
          <w:rFonts w:cs="Arial"/>
          <w:color w:val="000000"/>
          <w:lang w:val="en-GB"/>
        </w:rPr>
        <w:t>i</w:t>
      </w:r>
      <w:r>
        <w:rPr>
          <w:rFonts w:cs="Arial"/>
          <w:color w:val="000000"/>
          <w:lang w:val="en-GB"/>
        </w:rPr>
        <w:t xml:space="preserve">n </w:t>
      </w:r>
      <w:r w:rsidR="000E1FDA">
        <w:rPr>
          <w:rFonts w:cs="Arial"/>
          <w:color w:val="000000"/>
          <w:lang w:val="en-GB"/>
        </w:rPr>
        <w:t>three</w:t>
      </w:r>
      <w:r w:rsidR="00F27B83">
        <w:rPr>
          <w:rFonts w:cs="Arial"/>
          <w:color w:val="000000"/>
          <w:lang w:val="en-GB"/>
        </w:rPr>
        <w:t xml:space="preserve"> </w:t>
      </w:r>
      <w:r w:rsidR="000E1FDA">
        <w:rPr>
          <w:rFonts w:cs="Arial"/>
          <w:color w:val="000000"/>
          <w:lang w:val="en-GB"/>
        </w:rPr>
        <w:t>usage</w:t>
      </w:r>
      <w:r>
        <w:rPr>
          <w:rFonts w:cs="Arial"/>
          <w:color w:val="000000"/>
          <w:lang w:val="en-GB"/>
        </w:rPr>
        <w:t xml:space="preserve"> band 3 ENCs based </w:t>
      </w:r>
      <w:r w:rsidR="007D74CD">
        <w:rPr>
          <w:rFonts w:cs="Arial"/>
          <w:color w:val="000000"/>
          <w:lang w:val="en-GB"/>
        </w:rPr>
        <w:t>on paper c</w:t>
      </w:r>
      <w:r>
        <w:rPr>
          <w:rFonts w:cs="Arial"/>
          <w:color w:val="000000"/>
          <w:lang w:val="en-GB"/>
        </w:rPr>
        <w:t>hart 537 (Hinlopenstretet N. Fosterøyane – Norporten)</w:t>
      </w:r>
      <w:r w:rsidR="007D74CD">
        <w:rPr>
          <w:rFonts w:cs="Arial"/>
          <w:color w:val="000000"/>
          <w:lang w:val="en-GB"/>
        </w:rPr>
        <w:t>:</w:t>
      </w:r>
    </w:p>
    <w:p w14:paraId="439E3555" w14:textId="3B9C9660" w:rsidR="007D74CD" w:rsidRDefault="007D74CD" w:rsidP="00EF7762">
      <w:pPr>
        <w:pStyle w:val="ListParagraph"/>
        <w:widowControl w:val="0"/>
        <w:numPr>
          <w:ilvl w:val="0"/>
          <w:numId w:val="18"/>
        </w:numPr>
        <w:autoSpaceDE w:val="0"/>
        <w:autoSpaceDN w:val="0"/>
        <w:adjustRightInd w:val="0"/>
        <w:spacing w:after="0"/>
        <w:rPr>
          <w:rFonts w:cs="Arial"/>
          <w:color w:val="000000"/>
          <w:lang w:val="en-GB"/>
        </w:rPr>
      </w:pPr>
      <w:r>
        <w:rPr>
          <w:rFonts w:cs="Arial"/>
          <w:color w:val="000000"/>
          <w:lang w:val="en-GB"/>
        </w:rPr>
        <w:t>NO3C5028</w:t>
      </w:r>
    </w:p>
    <w:p w14:paraId="0141A19E" w14:textId="2FB15E72" w:rsidR="007D74CD" w:rsidRDefault="007D74CD" w:rsidP="00EF7762">
      <w:pPr>
        <w:pStyle w:val="ListParagraph"/>
        <w:widowControl w:val="0"/>
        <w:numPr>
          <w:ilvl w:val="0"/>
          <w:numId w:val="18"/>
        </w:numPr>
        <w:autoSpaceDE w:val="0"/>
        <w:autoSpaceDN w:val="0"/>
        <w:adjustRightInd w:val="0"/>
        <w:spacing w:after="0"/>
        <w:rPr>
          <w:rFonts w:cs="Arial"/>
          <w:color w:val="000000"/>
          <w:lang w:val="en-GB"/>
        </w:rPr>
      </w:pPr>
      <w:r>
        <w:rPr>
          <w:rFonts w:cs="Arial"/>
          <w:color w:val="000000"/>
          <w:lang w:val="en-GB"/>
        </w:rPr>
        <w:t>NO3C4836</w:t>
      </w:r>
    </w:p>
    <w:p w14:paraId="4280F688" w14:textId="5F4275CD" w:rsidR="007D74CD" w:rsidRPr="007D74CD" w:rsidRDefault="007D74CD" w:rsidP="00EF7762">
      <w:pPr>
        <w:pStyle w:val="ListParagraph"/>
        <w:widowControl w:val="0"/>
        <w:numPr>
          <w:ilvl w:val="0"/>
          <w:numId w:val="18"/>
        </w:numPr>
        <w:autoSpaceDE w:val="0"/>
        <w:autoSpaceDN w:val="0"/>
        <w:adjustRightInd w:val="0"/>
        <w:spacing w:after="0"/>
        <w:rPr>
          <w:rFonts w:cs="Arial"/>
          <w:color w:val="000000"/>
          <w:lang w:val="en-GB"/>
        </w:rPr>
      </w:pPr>
      <w:r>
        <w:rPr>
          <w:rFonts w:cs="Arial"/>
          <w:color w:val="000000"/>
          <w:lang w:val="en-GB"/>
        </w:rPr>
        <w:t>NO3C4828</w:t>
      </w:r>
    </w:p>
    <w:p w14:paraId="0AF87BEF" w14:textId="53217BAE" w:rsidR="007D74CD" w:rsidRDefault="007D74CD" w:rsidP="00EF7762">
      <w:pPr>
        <w:widowControl w:val="0"/>
        <w:autoSpaceDE w:val="0"/>
        <w:autoSpaceDN w:val="0"/>
        <w:adjustRightInd w:val="0"/>
        <w:spacing w:after="0"/>
        <w:jc w:val="both"/>
        <w:rPr>
          <w:rFonts w:cs="Arial"/>
          <w:color w:val="000000"/>
          <w:lang w:val="en-GB"/>
        </w:rPr>
      </w:pPr>
      <w:r>
        <w:rPr>
          <w:rFonts w:cs="Arial"/>
          <w:color w:val="000000"/>
          <w:lang w:val="en-GB"/>
        </w:rPr>
        <w:t xml:space="preserve"> </w:t>
      </w:r>
    </w:p>
    <w:p w14:paraId="17CA67F4" w14:textId="2CE35FFD" w:rsidR="008B7DD2" w:rsidRPr="000E1FDA" w:rsidRDefault="008B7DD2" w:rsidP="00D525DC">
      <w:pPr>
        <w:spacing w:line="240" w:lineRule="auto"/>
        <w:rPr>
          <w:color w:val="000000" w:themeColor="text1"/>
          <w:lang w:val="en-US"/>
        </w:rPr>
      </w:pPr>
      <w:r w:rsidRPr="00D525DC">
        <w:rPr>
          <w:rFonts w:cs="Arial"/>
          <w:color w:val="000000" w:themeColor="text1"/>
          <w:u w:val="single"/>
          <w:lang w:val="en-GB"/>
        </w:rPr>
        <w:t>Canada</w:t>
      </w:r>
      <w:r w:rsidR="00D525DC">
        <w:rPr>
          <w:rFonts w:cs="Arial"/>
          <w:color w:val="000000" w:themeColor="text1"/>
          <w:u w:val="single"/>
          <w:lang w:val="en-GB"/>
        </w:rPr>
        <w:t>:</w:t>
      </w:r>
      <w:r w:rsidR="00D525DC" w:rsidRPr="00D525DC">
        <w:rPr>
          <w:rFonts w:cs="Arial"/>
          <w:color w:val="000000" w:themeColor="text1"/>
          <w:lang w:val="en-GB"/>
        </w:rPr>
        <w:t xml:space="preserve"> </w:t>
      </w:r>
      <w:r w:rsidR="00D525DC">
        <w:rPr>
          <w:color w:val="000000" w:themeColor="text1"/>
          <w:lang w:val="en-US"/>
        </w:rPr>
        <w:t xml:space="preserve">                                                                                                                                                                   </w:t>
      </w:r>
      <w:r w:rsidR="00F27B83">
        <w:rPr>
          <w:color w:val="000000" w:themeColor="text1"/>
          <w:lang w:val="en-US"/>
        </w:rPr>
        <w:t>E</w:t>
      </w:r>
      <w:r w:rsidR="00F27B83" w:rsidRPr="000E1FDA">
        <w:rPr>
          <w:color w:val="000000" w:themeColor="text1"/>
          <w:lang w:val="en-US"/>
        </w:rPr>
        <w:t>NC</w:t>
      </w:r>
      <w:r w:rsidR="0088415C">
        <w:rPr>
          <w:color w:val="000000" w:themeColor="text1"/>
          <w:lang w:val="en-US"/>
        </w:rPr>
        <w:t xml:space="preserve"> </w:t>
      </w:r>
      <w:r w:rsidR="00F27B83">
        <w:rPr>
          <w:color w:val="000000" w:themeColor="text1"/>
          <w:lang w:val="en-US"/>
        </w:rPr>
        <w:t>CA373464 -</w:t>
      </w:r>
      <w:r w:rsidR="007D74CD" w:rsidRPr="000E1FDA">
        <w:rPr>
          <w:color w:val="000000" w:themeColor="text1"/>
          <w:lang w:val="en-US"/>
        </w:rPr>
        <w:t xml:space="preserve"> Spence </w:t>
      </w:r>
      <w:r w:rsidR="00F27B83" w:rsidRPr="000E1FDA">
        <w:rPr>
          <w:color w:val="000000" w:themeColor="text1"/>
          <w:lang w:val="en-US"/>
        </w:rPr>
        <w:t>Bay was</w:t>
      </w:r>
      <w:r w:rsidR="007D74CD" w:rsidRPr="000E1FDA">
        <w:rPr>
          <w:color w:val="000000" w:themeColor="text1"/>
          <w:lang w:val="en-US"/>
        </w:rPr>
        <w:t xml:space="preserve"> released N</w:t>
      </w:r>
      <w:r w:rsidRPr="000E1FDA">
        <w:rPr>
          <w:color w:val="000000" w:themeColor="text1"/>
          <w:lang w:val="en-US"/>
        </w:rPr>
        <w:t>ovember 2018.</w:t>
      </w:r>
    </w:p>
    <w:p w14:paraId="0F69786F" w14:textId="75735B70" w:rsidR="00EF7762" w:rsidRDefault="00EF7762" w:rsidP="00EF7762">
      <w:pPr>
        <w:pStyle w:val="NormalWeb"/>
        <w:spacing w:before="0" w:beforeAutospacing="0" w:after="0" w:afterAutospacing="0" w:line="276" w:lineRule="auto"/>
        <w:rPr>
          <w:rFonts w:asciiTheme="minorHAnsi" w:eastAsiaTheme="minorEastAsia" w:hAnsiTheme="minorHAnsi" w:cs="Arial"/>
          <w:color w:val="000000" w:themeColor="text1"/>
          <w:kern w:val="24"/>
          <w:sz w:val="22"/>
          <w:szCs w:val="22"/>
        </w:rPr>
      </w:pPr>
      <w:r w:rsidRPr="00D525DC">
        <w:rPr>
          <w:rFonts w:asciiTheme="minorHAnsi" w:eastAsiaTheme="minorEastAsia" w:hAnsiTheme="minorHAnsi" w:cs="Arial"/>
          <w:color w:val="000000" w:themeColor="text1"/>
          <w:kern w:val="24"/>
          <w:sz w:val="22"/>
          <w:szCs w:val="22"/>
          <w:u w:val="single"/>
        </w:rPr>
        <w:t>United States</w:t>
      </w:r>
      <w:r>
        <w:rPr>
          <w:rFonts w:asciiTheme="minorHAnsi" w:eastAsiaTheme="minorEastAsia" w:hAnsiTheme="minorHAnsi" w:cs="Arial"/>
          <w:color w:val="000000" w:themeColor="text1"/>
          <w:kern w:val="24"/>
          <w:sz w:val="22"/>
          <w:szCs w:val="22"/>
        </w:rPr>
        <w:t>:</w:t>
      </w:r>
    </w:p>
    <w:p w14:paraId="30C53518" w14:textId="397064B5" w:rsidR="00D66CCF" w:rsidRDefault="00BA4DEF" w:rsidP="00BA4DEF">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4A5871">
        <w:rPr>
          <w:rFonts w:asciiTheme="minorHAnsi" w:hAnsiTheme="minorHAnsi" w:cstheme="minorHAnsi"/>
          <w:sz w:val="22"/>
          <w:szCs w:val="22"/>
        </w:rPr>
        <w:t xml:space="preserve">extents </w:t>
      </w:r>
      <w:r w:rsidR="004A5871" w:rsidRPr="00BA4DEF">
        <w:rPr>
          <w:rFonts w:asciiTheme="minorHAnsi" w:hAnsiTheme="minorHAnsi" w:cstheme="minorHAnsi"/>
          <w:sz w:val="22"/>
          <w:szCs w:val="22"/>
        </w:rPr>
        <w:t>of</w:t>
      </w:r>
      <w:r w:rsidRPr="00BA4DEF">
        <w:rPr>
          <w:rFonts w:asciiTheme="minorHAnsi" w:hAnsiTheme="minorHAnsi" w:cstheme="minorHAnsi"/>
          <w:sz w:val="22"/>
          <w:szCs w:val="22"/>
        </w:rPr>
        <w:t xml:space="preserve"> all NOAA ENC charts are being reschemed into a gridded layout</w:t>
      </w:r>
      <w:r>
        <w:rPr>
          <w:rFonts w:asciiTheme="minorHAnsi" w:hAnsiTheme="minorHAnsi" w:cstheme="minorHAnsi"/>
          <w:sz w:val="22"/>
          <w:szCs w:val="22"/>
        </w:rPr>
        <w:t xml:space="preserve"> to replace t</w:t>
      </w:r>
      <w:r w:rsidRPr="00BA4DEF">
        <w:rPr>
          <w:rFonts w:asciiTheme="minorHAnsi" w:hAnsiTheme="minorHAnsi" w:cstheme="minorHAnsi"/>
          <w:sz w:val="22"/>
          <w:szCs w:val="22"/>
        </w:rPr>
        <w:t>he existing layout based on th</w:t>
      </w:r>
      <w:r w:rsidR="00F27B83">
        <w:rPr>
          <w:rFonts w:asciiTheme="minorHAnsi" w:hAnsiTheme="minorHAnsi" w:cstheme="minorHAnsi"/>
          <w:sz w:val="22"/>
          <w:szCs w:val="22"/>
        </w:rPr>
        <w:t>e irregular shapes of the paper charts.</w:t>
      </w:r>
    </w:p>
    <w:p w14:paraId="7AC95509" w14:textId="00BAE9D2" w:rsidR="00BA4DEF" w:rsidRDefault="00BA4DEF" w:rsidP="00BA4DEF">
      <w:pPr>
        <w:pStyle w:val="NormalWeb"/>
        <w:spacing w:before="0" w:beforeAutospacing="0" w:after="0" w:afterAutospacing="0" w:line="276" w:lineRule="auto"/>
        <w:rPr>
          <w:rFonts w:asciiTheme="minorHAnsi" w:hAnsiTheme="minorHAnsi" w:cstheme="minorHAnsi"/>
          <w:sz w:val="22"/>
          <w:szCs w:val="22"/>
        </w:rPr>
      </w:pPr>
    </w:p>
    <w:p w14:paraId="1DA8C262" w14:textId="0EA90EC6" w:rsidR="00BA4DEF" w:rsidRDefault="00BA4DEF" w:rsidP="00BA4DEF">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Two new ENCs in </w:t>
      </w:r>
      <w:r w:rsidR="00AD0258">
        <w:rPr>
          <w:rFonts w:asciiTheme="minorHAnsi" w:hAnsiTheme="minorHAnsi" w:cstheme="minorHAnsi"/>
          <w:sz w:val="22"/>
          <w:szCs w:val="22"/>
        </w:rPr>
        <w:t>u</w:t>
      </w:r>
      <w:r>
        <w:rPr>
          <w:rFonts w:asciiTheme="minorHAnsi" w:hAnsiTheme="minorHAnsi" w:cstheme="minorHAnsi"/>
          <w:sz w:val="22"/>
          <w:szCs w:val="22"/>
        </w:rPr>
        <w:t>sage band 2 have already been produced:</w:t>
      </w:r>
    </w:p>
    <w:p w14:paraId="493DD600" w14:textId="59B3D1DE" w:rsidR="00BA4DEF" w:rsidRDefault="00BA4DEF" w:rsidP="00BA4DEF">
      <w:pPr>
        <w:pStyle w:val="NormalWeb"/>
        <w:numPr>
          <w:ilvl w:val="0"/>
          <w:numId w:val="37"/>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US2ARCGD</w:t>
      </w:r>
    </w:p>
    <w:p w14:paraId="628724D0" w14:textId="46E99BDB" w:rsidR="00BA4DEF" w:rsidRDefault="00BA4DEF" w:rsidP="00BA4DEF">
      <w:pPr>
        <w:pStyle w:val="NormalWeb"/>
        <w:numPr>
          <w:ilvl w:val="0"/>
          <w:numId w:val="37"/>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US2ARCHD</w:t>
      </w:r>
    </w:p>
    <w:p w14:paraId="0B0D068A" w14:textId="77777777" w:rsidR="00F27B83" w:rsidRDefault="00F27B83" w:rsidP="00F27B83">
      <w:pPr>
        <w:pStyle w:val="NormalWeb"/>
        <w:spacing w:before="0" w:beforeAutospacing="0" w:after="0" w:afterAutospacing="0" w:line="276" w:lineRule="auto"/>
        <w:ind w:left="720"/>
        <w:rPr>
          <w:rFonts w:asciiTheme="minorHAnsi" w:hAnsiTheme="minorHAnsi" w:cstheme="minorHAnsi"/>
          <w:sz w:val="22"/>
          <w:szCs w:val="22"/>
        </w:rPr>
      </w:pPr>
    </w:p>
    <w:p w14:paraId="2FA5C551" w14:textId="672BC26B" w:rsidR="00BA4DEF" w:rsidRDefault="00BA4DEF" w:rsidP="00BA4DEF">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 planned scheme for all other charts in usage band</w:t>
      </w:r>
      <w:r w:rsidR="00F27B83">
        <w:rPr>
          <w:rFonts w:asciiTheme="minorHAnsi" w:hAnsiTheme="minorHAnsi" w:cstheme="minorHAnsi"/>
          <w:sz w:val="22"/>
          <w:szCs w:val="22"/>
        </w:rPr>
        <w:t>s</w:t>
      </w:r>
      <w:r>
        <w:rPr>
          <w:rFonts w:asciiTheme="minorHAnsi" w:hAnsiTheme="minorHAnsi" w:cstheme="minorHAnsi"/>
          <w:sz w:val="22"/>
          <w:szCs w:val="22"/>
        </w:rPr>
        <w:t xml:space="preserve"> 2 through 5 </w:t>
      </w:r>
      <w:r w:rsidR="0095027D">
        <w:rPr>
          <w:rFonts w:asciiTheme="minorHAnsi" w:hAnsiTheme="minorHAnsi" w:cstheme="minorHAnsi"/>
          <w:sz w:val="22"/>
          <w:szCs w:val="22"/>
        </w:rPr>
        <w:t>is</w:t>
      </w:r>
      <w:r>
        <w:rPr>
          <w:rFonts w:asciiTheme="minorHAnsi" w:hAnsiTheme="minorHAnsi" w:cstheme="minorHAnsi"/>
          <w:sz w:val="22"/>
          <w:szCs w:val="22"/>
        </w:rPr>
        <w:t xml:space="preserve"> proposed and the process of producing the new ENCs is gaining momentum.  </w:t>
      </w:r>
      <w:r w:rsidR="004A5871">
        <w:rPr>
          <w:rFonts w:asciiTheme="minorHAnsi" w:hAnsiTheme="minorHAnsi" w:cstheme="minorHAnsi"/>
          <w:sz w:val="22"/>
          <w:szCs w:val="22"/>
        </w:rPr>
        <w:t>Although</w:t>
      </w:r>
      <w:r>
        <w:rPr>
          <w:rFonts w:asciiTheme="minorHAnsi" w:hAnsiTheme="minorHAnsi" w:cstheme="minorHAnsi"/>
          <w:sz w:val="22"/>
          <w:szCs w:val="22"/>
        </w:rPr>
        <w:t xml:space="preserve"> </w:t>
      </w:r>
      <w:r w:rsidR="004A5871">
        <w:rPr>
          <w:rFonts w:asciiTheme="minorHAnsi" w:hAnsiTheme="minorHAnsi" w:cstheme="minorHAnsi"/>
          <w:sz w:val="22"/>
          <w:szCs w:val="22"/>
        </w:rPr>
        <w:t xml:space="preserve">there is </w:t>
      </w:r>
      <w:r>
        <w:rPr>
          <w:rFonts w:asciiTheme="minorHAnsi" w:hAnsiTheme="minorHAnsi" w:cstheme="minorHAnsi"/>
          <w:sz w:val="22"/>
          <w:szCs w:val="22"/>
        </w:rPr>
        <w:t>no firm schedul</w:t>
      </w:r>
      <w:r w:rsidR="004A5871">
        <w:rPr>
          <w:rFonts w:asciiTheme="minorHAnsi" w:hAnsiTheme="minorHAnsi" w:cstheme="minorHAnsi"/>
          <w:sz w:val="22"/>
          <w:szCs w:val="22"/>
        </w:rPr>
        <w:t xml:space="preserve">e for completion of the project it is expected </w:t>
      </w:r>
      <w:r w:rsidR="00F27B83">
        <w:rPr>
          <w:rFonts w:asciiTheme="minorHAnsi" w:hAnsiTheme="minorHAnsi" w:cstheme="minorHAnsi"/>
          <w:sz w:val="22"/>
          <w:szCs w:val="22"/>
        </w:rPr>
        <w:t>that,</w:t>
      </w:r>
      <w:r w:rsidR="004A5871">
        <w:rPr>
          <w:rFonts w:asciiTheme="minorHAnsi" w:hAnsiTheme="minorHAnsi" w:cstheme="minorHAnsi"/>
          <w:sz w:val="22"/>
          <w:szCs w:val="22"/>
        </w:rPr>
        <w:t xml:space="preserve"> the area around the Alaskan North Slope will be one of the first to be completed.</w:t>
      </w:r>
    </w:p>
    <w:p w14:paraId="25C769B3" w14:textId="77777777" w:rsidR="00BA4DEF" w:rsidRPr="00BA4DEF" w:rsidRDefault="00BA4DEF" w:rsidP="00991D2B">
      <w:pPr>
        <w:pStyle w:val="NormalWeb"/>
        <w:spacing w:before="0" w:beforeAutospacing="0" w:after="0" w:afterAutospacing="0" w:line="360" w:lineRule="auto"/>
        <w:rPr>
          <w:rFonts w:asciiTheme="minorHAnsi" w:eastAsiaTheme="minorEastAsia" w:hAnsiTheme="minorHAnsi" w:cstheme="minorHAnsi"/>
          <w:b/>
          <w:color w:val="000000" w:themeColor="text1"/>
          <w:kern w:val="24"/>
          <w:sz w:val="22"/>
          <w:szCs w:val="22"/>
        </w:rPr>
      </w:pPr>
    </w:p>
    <w:p w14:paraId="5451A2D8" w14:textId="539ABD76" w:rsidR="00BA4DEF" w:rsidRDefault="00BA4DEF" w:rsidP="00991D2B">
      <w:pPr>
        <w:pStyle w:val="NormalWeb"/>
        <w:spacing w:before="0" w:beforeAutospacing="0" w:after="0" w:afterAutospacing="0" w:line="360" w:lineRule="auto"/>
        <w:rPr>
          <w:rFonts w:asciiTheme="minorHAnsi" w:eastAsiaTheme="minorEastAsia" w:hAnsiTheme="minorHAnsi" w:cs="Arial"/>
          <w:b/>
          <w:color w:val="000000" w:themeColor="text1"/>
          <w:kern w:val="24"/>
          <w:sz w:val="22"/>
          <w:szCs w:val="22"/>
        </w:rPr>
      </w:pPr>
    </w:p>
    <w:p w14:paraId="726331EE" w14:textId="0579E257" w:rsidR="00BA4DEF" w:rsidRDefault="00BA4DEF" w:rsidP="00991D2B">
      <w:pPr>
        <w:pStyle w:val="NormalWeb"/>
        <w:spacing w:before="0" w:beforeAutospacing="0" w:after="0" w:afterAutospacing="0" w:line="360" w:lineRule="auto"/>
        <w:rPr>
          <w:rFonts w:asciiTheme="minorHAnsi" w:eastAsiaTheme="minorEastAsia" w:hAnsiTheme="minorHAnsi" w:cs="Arial"/>
          <w:b/>
          <w:color w:val="000000" w:themeColor="text1"/>
          <w:kern w:val="24"/>
          <w:sz w:val="22"/>
          <w:szCs w:val="22"/>
        </w:rPr>
      </w:pPr>
    </w:p>
    <w:p w14:paraId="2FECC5DA" w14:textId="55C422B7" w:rsidR="00BA4DEF" w:rsidRDefault="00BA4DEF" w:rsidP="00991D2B">
      <w:pPr>
        <w:pStyle w:val="NormalWeb"/>
        <w:spacing w:before="0" w:beforeAutospacing="0" w:after="0" w:afterAutospacing="0" w:line="360" w:lineRule="auto"/>
        <w:rPr>
          <w:rFonts w:asciiTheme="minorHAnsi" w:eastAsiaTheme="minorEastAsia" w:hAnsiTheme="minorHAnsi" w:cs="Arial"/>
          <w:b/>
          <w:color w:val="000000" w:themeColor="text1"/>
          <w:kern w:val="24"/>
          <w:sz w:val="22"/>
          <w:szCs w:val="22"/>
        </w:rPr>
      </w:pPr>
    </w:p>
    <w:p w14:paraId="6074B227" w14:textId="77777777" w:rsidR="00BA4DEF" w:rsidRDefault="00BA4DEF" w:rsidP="00991D2B">
      <w:pPr>
        <w:pStyle w:val="NormalWeb"/>
        <w:spacing w:before="0" w:beforeAutospacing="0" w:after="0" w:afterAutospacing="0" w:line="360" w:lineRule="auto"/>
        <w:rPr>
          <w:rFonts w:asciiTheme="minorHAnsi" w:eastAsiaTheme="minorEastAsia" w:hAnsiTheme="minorHAnsi" w:cs="Arial"/>
          <w:b/>
          <w:color w:val="000000" w:themeColor="text1"/>
          <w:kern w:val="24"/>
          <w:sz w:val="22"/>
          <w:szCs w:val="22"/>
        </w:rPr>
      </w:pPr>
    </w:p>
    <w:p w14:paraId="354473FE" w14:textId="7453D601" w:rsidR="00F554F9" w:rsidRDefault="00F554F9" w:rsidP="00EF7762">
      <w:pPr>
        <w:pStyle w:val="NormalWeb"/>
        <w:spacing w:before="0" w:beforeAutospacing="0" w:after="0" w:afterAutospacing="0" w:line="276" w:lineRule="auto"/>
        <w:rPr>
          <w:rFonts w:asciiTheme="minorHAnsi" w:eastAsiaTheme="minorEastAsia" w:hAnsiTheme="minorHAnsi" w:cs="Arial"/>
          <w:b/>
          <w:color w:val="000000" w:themeColor="text1"/>
          <w:kern w:val="24"/>
          <w:sz w:val="22"/>
          <w:szCs w:val="22"/>
        </w:rPr>
      </w:pPr>
      <w:r w:rsidRPr="00F554F9">
        <w:rPr>
          <w:rFonts w:asciiTheme="minorHAnsi" w:eastAsiaTheme="minorEastAsia" w:hAnsiTheme="minorHAnsi" w:cs="Arial"/>
          <w:b/>
          <w:color w:val="000000" w:themeColor="text1"/>
          <w:kern w:val="24"/>
          <w:sz w:val="22"/>
          <w:szCs w:val="22"/>
        </w:rPr>
        <w:t>ENC Coverage Issues</w:t>
      </w:r>
    </w:p>
    <w:p w14:paraId="4F45CD90" w14:textId="77777777" w:rsidR="00D525DC" w:rsidRDefault="00D525DC" w:rsidP="00EF7762">
      <w:pPr>
        <w:pStyle w:val="NormalWeb"/>
        <w:spacing w:before="0" w:beforeAutospacing="0" w:after="0" w:afterAutospacing="0" w:line="276" w:lineRule="auto"/>
        <w:rPr>
          <w:rFonts w:asciiTheme="minorHAnsi" w:eastAsiaTheme="minorEastAsia" w:hAnsiTheme="minorHAnsi" w:cs="Arial"/>
          <w:b/>
          <w:color w:val="000000" w:themeColor="text1"/>
          <w:kern w:val="24"/>
          <w:sz w:val="22"/>
          <w:szCs w:val="22"/>
        </w:rPr>
      </w:pPr>
    </w:p>
    <w:p w14:paraId="1EEEE782" w14:textId="2EE14150" w:rsidR="005626E6" w:rsidRDefault="005626E6" w:rsidP="00EF7762">
      <w:pPr>
        <w:pStyle w:val="NormalWeb"/>
        <w:spacing w:before="0" w:beforeAutospacing="0" w:after="0" w:afterAutospacing="0" w:line="276" w:lineRule="auto"/>
        <w:rPr>
          <w:rFonts w:asciiTheme="minorHAnsi" w:eastAsiaTheme="minorEastAsia" w:hAnsiTheme="minorHAnsi" w:cs="Arial"/>
          <w:color w:val="000000" w:themeColor="text1"/>
          <w:kern w:val="24"/>
          <w:sz w:val="22"/>
          <w:szCs w:val="22"/>
        </w:rPr>
      </w:pPr>
      <w:r>
        <w:rPr>
          <w:rFonts w:asciiTheme="minorHAnsi" w:eastAsiaTheme="minorEastAsia" w:hAnsiTheme="minorHAnsi" w:cs="Arial"/>
          <w:color w:val="000000" w:themeColor="text1"/>
          <w:kern w:val="24"/>
          <w:sz w:val="22"/>
          <w:szCs w:val="22"/>
        </w:rPr>
        <w:t xml:space="preserve">The </w:t>
      </w:r>
      <w:r w:rsidR="00584093">
        <w:rPr>
          <w:rFonts w:asciiTheme="minorHAnsi" w:eastAsiaTheme="minorEastAsia" w:hAnsiTheme="minorHAnsi" w:cs="Arial"/>
          <w:color w:val="000000" w:themeColor="text1"/>
          <w:kern w:val="24"/>
          <w:sz w:val="22"/>
          <w:szCs w:val="22"/>
        </w:rPr>
        <w:t>AR</w:t>
      </w:r>
      <w:r>
        <w:rPr>
          <w:rFonts w:asciiTheme="minorHAnsi" w:eastAsiaTheme="minorEastAsia" w:hAnsiTheme="minorHAnsi" w:cs="Arial"/>
          <w:color w:val="000000" w:themeColor="text1"/>
          <w:kern w:val="24"/>
          <w:sz w:val="22"/>
          <w:szCs w:val="22"/>
        </w:rPr>
        <w:t>H</w:t>
      </w:r>
      <w:r w:rsidR="00584093">
        <w:rPr>
          <w:rFonts w:asciiTheme="minorHAnsi" w:eastAsiaTheme="minorEastAsia" w:hAnsiTheme="minorHAnsi" w:cs="Arial"/>
          <w:color w:val="000000" w:themeColor="text1"/>
          <w:kern w:val="24"/>
          <w:sz w:val="22"/>
          <w:szCs w:val="22"/>
        </w:rPr>
        <w:t>C</w:t>
      </w:r>
      <w:r>
        <w:rPr>
          <w:rFonts w:asciiTheme="minorHAnsi" w:eastAsiaTheme="minorEastAsia" w:hAnsiTheme="minorHAnsi" w:cs="Arial"/>
          <w:color w:val="000000" w:themeColor="text1"/>
          <w:kern w:val="24"/>
          <w:sz w:val="22"/>
          <w:szCs w:val="22"/>
        </w:rPr>
        <w:t xml:space="preserve"> representative to WEND submitted a report to </w:t>
      </w:r>
      <w:r w:rsidR="00D66CCF">
        <w:rPr>
          <w:rFonts w:asciiTheme="minorHAnsi" w:eastAsiaTheme="minorEastAsia" w:hAnsiTheme="minorHAnsi" w:cs="Arial"/>
          <w:color w:val="000000" w:themeColor="text1"/>
          <w:kern w:val="24"/>
          <w:sz w:val="22"/>
          <w:szCs w:val="22"/>
        </w:rPr>
        <w:t>WENDWG9, which</w:t>
      </w:r>
      <w:r>
        <w:rPr>
          <w:rFonts w:asciiTheme="minorHAnsi" w:eastAsiaTheme="minorEastAsia" w:hAnsiTheme="minorHAnsi" w:cs="Arial"/>
          <w:color w:val="000000" w:themeColor="text1"/>
          <w:kern w:val="24"/>
          <w:sz w:val="22"/>
          <w:szCs w:val="22"/>
        </w:rPr>
        <w:t xml:space="preserve"> </w:t>
      </w:r>
      <w:r w:rsidR="00584093">
        <w:rPr>
          <w:rFonts w:asciiTheme="minorHAnsi" w:eastAsiaTheme="minorEastAsia" w:hAnsiTheme="minorHAnsi" w:cs="Arial"/>
          <w:color w:val="000000" w:themeColor="text1"/>
          <w:kern w:val="24"/>
          <w:sz w:val="22"/>
          <w:szCs w:val="22"/>
        </w:rPr>
        <w:t>provided</w:t>
      </w:r>
      <w:r>
        <w:rPr>
          <w:rFonts w:asciiTheme="minorHAnsi" w:eastAsiaTheme="minorEastAsia" w:hAnsiTheme="minorHAnsi" w:cs="Arial"/>
          <w:color w:val="000000" w:themeColor="text1"/>
          <w:kern w:val="24"/>
          <w:sz w:val="22"/>
          <w:szCs w:val="22"/>
        </w:rPr>
        <w:t xml:space="preserve"> a full d</w:t>
      </w:r>
      <w:r w:rsidR="00584093">
        <w:rPr>
          <w:rFonts w:asciiTheme="minorHAnsi" w:eastAsiaTheme="minorEastAsia" w:hAnsiTheme="minorHAnsi" w:cs="Arial"/>
          <w:color w:val="000000" w:themeColor="text1"/>
          <w:kern w:val="24"/>
          <w:sz w:val="22"/>
          <w:szCs w:val="22"/>
        </w:rPr>
        <w:t>escription of the status of the ENC scheme in the region with details of the overlap issues present.</w:t>
      </w:r>
    </w:p>
    <w:p w14:paraId="5D8042A8" w14:textId="77777777" w:rsidR="007D2F46" w:rsidRDefault="007D2F46" w:rsidP="00EF7762">
      <w:pPr>
        <w:pStyle w:val="NormalWeb"/>
        <w:spacing w:before="0" w:beforeAutospacing="0" w:after="0" w:afterAutospacing="0" w:line="276" w:lineRule="auto"/>
        <w:rPr>
          <w:rFonts w:asciiTheme="minorHAnsi" w:eastAsiaTheme="minorEastAsia" w:hAnsiTheme="minorHAnsi" w:cs="Arial"/>
          <w:b/>
          <w:color w:val="000000" w:themeColor="text1"/>
          <w:kern w:val="24"/>
          <w:sz w:val="22"/>
          <w:szCs w:val="22"/>
        </w:rPr>
      </w:pPr>
    </w:p>
    <w:p w14:paraId="0C96AE61" w14:textId="22C6CD4F" w:rsidR="00F554F9" w:rsidRDefault="00F554F9" w:rsidP="00EF7762">
      <w:pPr>
        <w:pStyle w:val="NormalWeb"/>
        <w:spacing w:before="0" w:beforeAutospacing="0" w:after="0" w:afterAutospacing="0" w:line="276" w:lineRule="auto"/>
        <w:rPr>
          <w:rFonts w:asciiTheme="minorHAnsi" w:eastAsiaTheme="minorEastAsia" w:hAnsiTheme="minorHAnsi" w:cs="Arial"/>
          <w:color w:val="000000" w:themeColor="text1"/>
          <w:kern w:val="24"/>
          <w:sz w:val="22"/>
          <w:szCs w:val="22"/>
        </w:rPr>
      </w:pPr>
      <w:r w:rsidRPr="00F554F9">
        <w:rPr>
          <w:rFonts w:asciiTheme="minorHAnsi" w:eastAsiaTheme="minorEastAsia" w:hAnsiTheme="minorHAnsi" w:cs="Arial"/>
          <w:color w:val="000000" w:themeColor="text1"/>
          <w:kern w:val="24"/>
          <w:sz w:val="22"/>
          <w:szCs w:val="22"/>
        </w:rPr>
        <w:t>Significant progress</w:t>
      </w:r>
      <w:r w:rsidR="00D66CCF">
        <w:rPr>
          <w:rFonts w:asciiTheme="minorHAnsi" w:eastAsiaTheme="minorEastAsia" w:hAnsiTheme="minorHAnsi" w:cs="Arial"/>
          <w:color w:val="000000" w:themeColor="text1"/>
          <w:kern w:val="24"/>
          <w:sz w:val="22"/>
          <w:szCs w:val="22"/>
        </w:rPr>
        <w:t xml:space="preserve"> has been </w:t>
      </w:r>
      <w:r w:rsidRPr="00F554F9">
        <w:rPr>
          <w:rFonts w:asciiTheme="minorHAnsi" w:eastAsiaTheme="minorEastAsia" w:hAnsiTheme="minorHAnsi" w:cs="Arial"/>
          <w:color w:val="000000" w:themeColor="text1"/>
          <w:kern w:val="24"/>
          <w:sz w:val="22"/>
          <w:szCs w:val="22"/>
        </w:rPr>
        <w:t>made in eliminating gaps and overlaps in ENC coverage</w:t>
      </w:r>
      <w:r w:rsidR="00584093">
        <w:rPr>
          <w:rFonts w:asciiTheme="minorHAnsi" w:eastAsiaTheme="minorEastAsia" w:hAnsiTheme="minorHAnsi" w:cs="Arial"/>
          <w:color w:val="000000" w:themeColor="text1"/>
          <w:kern w:val="24"/>
          <w:sz w:val="22"/>
          <w:szCs w:val="22"/>
        </w:rPr>
        <w:t xml:space="preserve"> with work complete on all but three overlapping issues, all of which are assessed as low risk.</w:t>
      </w:r>
    </w:p>
    <w:p w14:paraId="6D8D0B7C" w14:textId="77777777" w:rsidR="00F554F9" w:rsidRDefault="00F554F9" w:rsidP="00EF7762">
      <w:pPr>
        <w:pStyle w:val="NormalWeb"/>
        <w:spacing w:before="0" w:beforeAutospacing="0" w:after="0" w:afterAutospacing="0" w:line="276" w:lineRule="auto"/>
        <w:rPr>
          <w:rFonts w:asciiTheme="minorHAnsi" w:eastAsiaTheme="minorEastAsia" w:hAnsiTheme="minorHAnsi" w:cs="Arial"/>
          <w:color w:val="000000" w:themeColor="text1"/>
          <w:kern w:val="24"/>
          <w:sz w:val="22"/>
          <w:szCs w:val="22"/>
        </w:rPr>
      </w:pPr>
    </w:p>
    <w:p w14:paraId="481FC7A5" w14:textId="2C79AFF5" w:rsidR="003837AF" w:rsidRDefault="003837AF" w:rsidP="00EF7762">
      <w:pPr>
        <w:pStyle w:val="NormalWeb"/>
        <w:spacing w:before="0" w:beforeAutospacing="0" w:after="0" w:afterAutospacing="0" w:line="276" w:lineRule="auto"/>
        <w:rPr>
          <w:rFonts w:asciiTheme="minorHAnsi" w:hAnsiTheme="minorHAnsi"/>
          <w:b/>
          <w:color w:val="000000" w:themeColor="text1"/>
          <w:sz w:val="22"/>
          <w:szCs w:val="22"/>
        </w:rPr>
      </w:pPr>
      <w:r w:rsidRPr="00D66CCF">
        <w:rPr>
          <w:rFonts w:asciiTheme="minorHAnsi" w:hAnsiTheme="minorHAnsi"/>
          <w:b/>
          <w:color w:val="000000" w:themeColor="text1"/>
          <w:sz w:val="22"/>
          <w:szCs w:val="22"/>
        </w:rPr>
        <w:t>INToGIS</w:t>
      </w:r>
    </w:p>
    <w:p w14:paraId="5360220B" w14:textId="77777777" w:rsidR="00F27B83" w:rsidRPr="00D66CCF" w:rsidRDefault="00F27B83" w:rsidP="00EF7762">
      <w:pPr>
        <w:pStyle w:val="NormalWeb"/>
        <w:spacing w:before="0" w:beforeAutospacing="0" w:after="0" w:afterAutospacing="0" w:line="276" w:lineRule="auto"/>
        <w:rPr>
          <w:rFonts w:asciiTheme="minorHAnsi" w:hAnsiTheme="minorHAnsi"/>
          <w:b/>
          <w:color w:val="000000" w:themeColor="text1"/>
          <w:sz w:val="22"/>
          <w:szCs w:val="22"/>
        </w:rPr>
      </w:pPr>
    </w:p>
    <w:p w14:paraId="2627DF4F" w14:textId="5C830141" w:rsidR="00AD2424" w:rsidRDefault="00AD2424" w:rsidP="00EF7762">
      <w:pPr>
        <w:pStyle w:val="NormalWeb"/>
        <w:spacing w:before="0" w:beforeAutospacing="0" w:after="0" w:afterAutospacing="0" w:line="276" w:lineRule="auto"/>
        <w:rPr>
          <w:rFonts w:asciiTheme="minorHAnsi" w:hAnsiTheme="minorHAnsi"/>
          <w:sz w:val="22"/>
          <w:szCs w:val="22"/>
        </w:rPr>
      </w:pPr>
      <w:r>
        <w:rPr>
          <w:rFonts w:asciiTheme="minorHAnsi" w:hAnsiTheme="minorHAnsi"/>
          <w:sz w:val="22"/>
          <w:szCs w:val="22"/>
        </w:rPr>
        <w:t>The AICCWG coordinator has been involved in</w:t>
      </w:r>
      <w:r w:rsidR="00F27B83">
        <w:rPr>
          <w:rFonts w:asciiTheme="minorHAnsi" w:hAnsiTheme="minorHAnsi"/>
          <w:sz w:val="22"/>
          <w:szCs w:val="22"/>
        </w:rPr>
        <w:t xml:space="preserve"> the </w:t>
      </w:r>
      <w:r>
        <w:rPr>
          <w:rFonts w:asciiTheme="minorHAnsi" w:hAnsiTheme="minorHAnsi"/>
          <w:sz w:val="22"/>
          <w:szCs w:val="22"/>
        </w:rPr>
        <w:t xml:space="preserve">testing of </w:t>
      </w:r>
      <w:r w:rsidRPr="00D66CCF">
        <w:rPr>
          <w:rFonts w:asciiTheme="minorHAnsi" w:hAnsiTheme="minorHAnsi"/>
          <w:sz w:val="22"/>
          <w:szCs w:val="22"/>
        </w:rPr>
        <w:t>INToGIS II</w:t>
      </w:r>
      <w:r>
        <w:rPr>
          <w:rFonts w:asciiTheme="minorHAnsi" w:hAnsiTheme="minorHAnsi"/>
          <w:sz w:val="22"/>
          <w:szCs w:val="22"/>
        </w:rPr>
        <w:t xml:space="preserve"> ahead of its release. Many improvements have been made and the improved functionality will greatly improve the ability to monitor ENC Schemes in the region. Once commissioned it is believed that INToGIS will be an incredible useful</w:t>
      </w:r>
      <w:r w:rsidR="001623E0">
        <w:rPr>
          <w:rFonts w:asciiTheme="minorHAnsi" w:hAnsiTheme="minorHAnsi"/>
          <w:sz w:val="22"/>
          <w:szCs w:val="22"/>
        </w:rPr>
        <w:t xml:space="preserve"> tool</w:t>
      </w:r>
    </w:p>
    <w:p w14:paraId="795A7ACA" w14:textId="5D6D1CF7" w:rsidR="00AD2424" w:rsidRDefault="00AD2424" w:rsidP="00EF7762">
      <w:pPr>
        <w:pStyle w:val="NormalWeb"/>
        <w:spacing w:before="0" w:beforeAutospacing="0" w:after="0" w:afterAutospacing="0" w:line="276" w:lineRule="auto"/>
        <w:rPr>
          <w:rFonts w:asciiTheme="minorHAnsi" w:hAnsiTheme="minorHAnsi"/>
          <w:sz w:val="22"/>
          <w:szCs w:val="22"/>
        </w:rPr>
      </w:pPr>
    </w:p>
    <w:p w14:paraId="2FCFDCF8" w14:textId="2E591D83" w:rsidR="001623E0" w:rsidRDefault="00AD2424" w:rsidP="00EF7762">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sz w:val="22"/>
          <w:szCs w:val="22"/>
        </w:rPr>
        <w:t xml:space="preserve">A workshop aimed at </w:t>
      </w:r>
      <w:r>
        <w:rPr>
          <w:rFonts w:asciiTheme="minorHAnsi" w:hAnsiTheme="minorHAnsi" w:cstheme="minorHAnsi"/>
          <w:sz w:val="22"/>
          <w:szCs w:val="22"/>
        </w:rPr>
        <w:t>demonstrating</w:t>
      </w:r>
      <w:r w:rsidRPr="00AD2424">
        <w:rPr>
          <w:rFonts w:asciiTheme="minorHAnsi" w:hAnsiTheme="minorHAnsi" w:cstheme="minorHAnsi"/>
          <w:sz w:val="22"/>
          <w:szCs w:val="22"/>
        </w:rPr>
        <w:t xml:space="preserve"> the new functionalities of INToGIS II</w:t>
      </w:r>
      <w:r>
        <w:rPr>
          <w:rFonts w:asciiTheme="minorHAnsi" w:hAnsiTheme="minorHAnsi" w:cstheme="minorHAnsi"/>
          <w:sz w:val="22"/>
          <w:szCs w:val="22"/>
        </w:rPr>
        <w:t xml:space="preserve"> </w:t>
      </w:r>
      <w:r w:rsidRPr="00AD2424">
        <w:rPr>
          <w:rFonts w:asciiTheme="minorHAnsi" w:hAnsiTheme="minorHAnsi" w:cstheme="minorHAnsi"/>
          <w:sz w:val="22"/>
          <w:szCs w:val="22"/>
        </w:rPr>
        <w:t>and the management procedures</w:t>
      </w:r>
      <w:r>
        <w:rPr>
          <w:rFonts w:asciiTheme="minorHAnsi" w:hAnsiTheme="minorHAnsi" w:cstheme="minorHAnsi"/>
          <w:sz w:val="22"/>
          <w:szCs w:val="22"/>
        </w:rPr>
        <w:t xml:space="preserve"> is proposed </w:t>
      </w:r>
      <w:r w:rsidR="001623E0">
        <w:rPr>
          <w:rFonts w:asciiTheme="minorHAnsi" w:hAnsiTheme="minorHAnsi" w:cstheme="minorHAnsi"/>
          <w:sz w:val="22"/>
          <w:szCs w:val="22"/>
        </w:rPr>
        <w:t>for later this year and t</w:t>
      </w:r>
      <w:r>
        <w:rPr>
          <w:rFonts w:asciiTheme="minorHAnsi" w:hAnsiTheme="minorHAnsi" w:cstheme="minorHAnsi"/>
          <w:sz w:val="22"/>
          <w:szCs w:val="22"/>
        </w:rPr>
        <w:t>he AICCWG coordinator</w:t>
      </w:r>
      <w:r w:rsidR="00287F22">
        <w:rPr>
          <w:rFonts w:asciiTheme="minorHAnsi" w:hAnsiTheme="minorHAnsi" w:cstheme="minorHAnsi"/>
          <w:sz w:val="22"/>
          <w:szCs w:val="22"/>
        </w:rPr>
        <w:t xml:space="preserve"> will</w:t>
      </w:r>
      <w:r w:rsidR="001623E0">
        <w:rPr>
          <w:rFonts w:asciiTheme="minorHAnsi" w:hAnsiTheme="minorHAnsi" w:cstheme="minorHAnsi"/>
          <w:sz w:val="22"/>
          <w:szCs w:val="22"/>
        </w:rPr>
        <w:t xml:space="preserve"> attend this event.</w:t>
      </w:r>
    </w:p>
    <w:p w14:paraId="27ABCC0D" w14:textId="414072DF" w:rsidR="001623E0" w:rsidRDefault="001623E0" w:rsidP="00EF7762">
      <w:pPr>
        <w:pStyle w:val="NormalWeb"/>
        <w:spacing w:before="0" w:beforeAutospacing="0" w:after="0" w:afterAutospacing="0" w:line="276" w:lineRule="auto"/>
        <w:rPr>
          <w:rFonts w:asciiTheme="minorHAnsi" w:hAnsiTheme="minorHAnsi" w:cstheme="minorHAnsi"/>
          <w:sz w:val="22"/>
          <w:szCs w:val="22"/>
        </w:rPr>
      </w:pPr>
    </w:p>
    <w:p w14:paraId="60839992" w14:textId="77777777" w:rsidR="00287F22" w:rsidRDefault="00287F22" w:rsidP="00EF7762">
      <w:pPr>
        <w:pStyle w:val="NormalWeb"/>
        <w:spacing w:before="0" w:beforeAutospacing="0" w:after="0" w:afterAutospacing="0" w:line="276" w:lineRule="auto"/>
        <w:rPr>
          <w:rFonts w:asciiTheme="minorHAnsi" w:hAnsiTheme="minorHAnsi" w:cstheme="minorHAnsi"/>
          <w:sz w:val="22"/>
          <w:szCs w:val="22"/>
        </w:rPr>
      </w:pPr>
    </w:p>
    <w:p w14:paraId="682164DC" w14:textId="1E8B5C99" w:rsidR="004636C2" w:rsidRDefault="00B579C6" w:rsidP="00EF7762">
      <w:pPr>
        <w:rPr>
          <w:lang w:val="en-US"/>
        </w:rPr>
      </w:pPr>
      <w:r w:rsidRPr="001623E0">
        <w:rPr>
          <w:b/>
          <w:color w:val="000000" w:themeColor="text1"/>
          <w:lang w:val="en-US"/>
        </w:rPr>
        <w:t>The ARHC is invited to</w:t>
      </w:r>
      <w:r w:rsidR="00312C17" w:rsidRPr="001623E0">
        <w:rPr>
          <w:color w:val="000000" w:themeColor="text1"/>
          <w:lang w:val="en-US"/>
        </w:rPr>
        <w:t xml:space="preserve">: </w:t>
      </w:r>
      <w:r>
        <w:rPr>
          <w:lang w:val="en-US"/>
        </w:rPr>
        <w:br/>
        <w:t>1. Note the</w:t>
      </w:r>
      <w:r w:rsidR="00B32FC3" w:rsidRPr="00E14A47">
        <w:rPr>
          <w:lang w:val="en-US"/>
        </w:rPr>
        <w:t xml:space="preserve"> report</w:t>
      </w:r>
    </w:p>
    <w:p w14:paraId="28DD76A1" w14:textId="472FE8DC" w:rsidR="001623E0" w:rsidRPr="001623E0" w:rsidRDefault="00764DA6" w:rsidP="00EF7762">
      <w:pPr>
        <w:widowControl w:val="0"/>
        <w:overflowPunct w:val="0"/>
        <w:autoSpaceDE w:val="0"/>
        <w:autoSpaceDN w:val="0"/>
        <w:adjustRightInd w:val="0"/>
        <w:ind w:right="240"/>
        <w:rPr>
          <w:rFonts w:ascii="Times New Roman" w:eastAsiaTheme="minorEastAsia" w:hAnsi="Times New Roman" w:cs="Times New Roman"/>
          <w:bCs/>
          <w:sz w:val="24"/>
          <w:szCs w:val="24"/>
          <w:lang w:val="en-US" w:eastAsia="nb-NO"/>
        </w:rPr>
      </w:pPr>
      <w:r>
        <w:rPr>
          <w:lang w:val="en-US"/>
        </w:rPr>
        <w:t xml:space="preserve">2. </w:t>
      </w:r>
      <w:r w:rsidR="001623E0">
        <w:rPr>
          <w:lang w:val="en-US"/>
        </w:rPr>
        <w:t xml:space="preserve">Approve the draft </w:t>
      </w:r>
      <w:r w:rsidR="001623E0" w:rsidRPr="001623E0">
        <w:rPr>
          <w:rFonts w:eastAsiaTheme="minorEastAsia" w:cstheme="minorHAnsi"/>
          <w:bCs/>
          <w:lang w:val="en-US" w:eastAsia="nb-NO"/>
        </w:rPr>
        <w:t xml:space="preserve">Terms </w:t>
      </w:r>
      <w:r w:rsidR="0088415C">
        <w:rPr>
          <w:rFonts w:eastAsiaTheme="minorEastAsia" w:cstheme="minorHAnsi"/>
          <w:bCs/>
          <w:lang w:val="en-US" w:eastAsia="nb-NO"/>
        </w:rPr>
        <w:t>o</w:t>
      </w:r>
      <w:r w:rsidR="001623E0" w:rsidRPr="001623E0">
        <w:rPr>
          <w:rFonts w:eastAsiaTheme="minorEastAsia" w:cstheme="minorHAnsi"/>
          <w:bCs/>
          <w:lang w:val="en-US" w:eastAsia="nb-NO"/>
        </w:rPr>
        <w:t xml:space="preserve">f Reference </w:t>
      </w:r>
      <w:r w:rsidR="00AD0258" w:rsidRPr="001623E0">
        <w:rPr>
          <w:rFonts w:eastAsiaTheme="minorEastAsia" w:cstheme="minorHAnsi"/>
          <w:bCs/>
          <w:lang w:val="en-US" w:eastAsia="nb-NO"/>
        </w:rPr>
        <w:t>and Rules of Procedure for the</w:t>
      </w:r>
      <w:r w:rsidR="001623E0" w:rsidRPr="001623E0">
        <w:rPr>
          <w:rFonts w:eastAsiaTheme="minorEastAsia" w:cstheme="minorHAnsi"/>
          <w:bCs/>
          <w:lang w:val="en-US" w:eastAsia="nb-NO"/>
        </w:rPr>
        <w:t xml:space="preserve"> Arctic International Charting Coordination Working Group (AICCWG)</w:t>
      </w:r>
      <w:r w:rsidR="001623E0">
        <w:rPr>
          <w:rFonts w:eastAsiaTheme="minorEastAsia" w:cstheme="minorHAnsi"/>
          <w:bCs/>
          <w:lang w:val="en-US" w:eastAsia="nb-NO"/>
        </w:rPr>
        <w:t xml:space="preserve"> shown in Annex A</w:t>
      </w:r>
      <w:r w:rsidR="00F27B83">
        <w:rPr>
          <w:rFonts w:eastAsiaTheme="minorEastAsia" w:cstheme="minorHAnsi"/>
          <w:bCs/>
          <w:lang w:val="en-US" w:eastAsia="nb-NO"/>
        </w:rPr>
        <w:t xml:space="preserve"> and B</w:t>
      </w:r>
    </w:p>
    <w:p w14:paraId="68BDD329" w14:textId="604BB7B1" w:rsidR="00764DA6" w:rsidRDefault="00764DA6" w:rsidP="00EF7762">
      <w:pPr>
        <w:rPr>
          <w:lang w:val="en-US"/>
        </w:rPr>
      </w:pPr>
      <w:r>
        <w:rPr>
          <w:lang w:val="en-US"/>
        </w:rPr>
        <w:t xml:space="preserve">3. </w:t>
      </w:r>
      <w:r w:rsidR="001623E0">
        <w:rPr>
          <w:lang w:val="en-US"/>
        </w:rPr>
        <w:t>Encourage AICCWG representatives to keep the charting coordinator updated with status, plans and proposals for charting in the region.</w:t>
      </w:r>
    </w:p>
    <w:p w14:paraId="53D2F3CA" w14:textId="403EB604" w:rsidR="00287F22" w:rsidRDefault="00287F22" w:rsidP="0097758E">
      <w:pPr>
        <w:rPr>
          <w:lang w:val="en-US"/>
        </w:rPr>
      </w:pPr>
    </w:p>
    <w:p w14:paraId="7C93B82C" w14:textId="3A99B50C" w:rsidR="00780B29" w:rsidRDefault="00780B29" w:rsidP="0097758E">
      <w:pPr>
        <w:rPr>
          <w:lang w:val="en-US"/>
        </w:rPr>
      </w:pPr>
      <w:r>
        <w:rPr>
          <w:lang w:val="en-US"/>
        </w:rPr>
        <w:t>Annex:</w:t>
      </w:r>
    </w:p>
    <w:p w14:paraId="6857686D" w14:textId="51BFB550" w:rsidR="00780B29" w:rsidRDefault="00780B29" w:rsidP="00780B29">
      <w:pPr>
        <w:pStyle w:val="ListParagraph"/>
        <w:widowControl w:val="0"/>
        <w:numPr>
          <w:ilvl w:val="0"/>
          <w:numId w:val="35"/>
        </w:numPr>
        <w:overflowPunct w:val="0"/>
        <w:autoSpaceDE w:val="0"/>
        <w:autoSpaceDN w:val="0"/>
        <w:adjustRightInd w:val="0"/>
        <w:spacing w:line="212" w:lineRule="auto"/>
        <w:ind w:right="240"/>
        <w:rPr>
          <w:rFonts w:eastAsiaTheme="minorEastAsia" w:cstheme="minorHAnsi"/>
          <w:bCs/>
          <w:sz w:val="24"/>
          <w:szCs w:val="24"/>
          <w:lang w:val="en-US" w:eastAsia="nb-NO"/>
        </w:rPr>
      </w:pPr>
      <w:r w:rsidRPr="00780B29">
        <w:rPr>
          <w:rFonts w:eastAsiaTheme="minorEastAsia" w:cstheme="minorHAnsi"/>
          <w:bCs/>
          <w:sz w:val="24"/>
          <w:szCs w:val="24"/>
          <w:lang w:val="en-US" w:eastAsia="nb-NO"/>
        </w:rPr>
        <w:t xml:space="preserve">Draft Terms of Reference and Rules of Procedure for the Arctic International Charting Coordination Working Group </w:t>
      </w:r>
      <w:r w:rsidR="00A750BC">
        <w:rPr>
          <w:rFonts w:eastAsiaTheme="minorEastAsia" w:cstheme="minorHAnsi"/>
          <w:bCs/>
          <w:sz w:val="24"/>
          <w:szCs w:val="24"/>
          <w:lang w:val="en-US" w:eastAsia="nb-NO"/>
        </w:rPr>
        <w:t>(Redline version)</w:t>
      </w:r>
    </w:p>
    <w:p w14:paraId="429BAD1B" w14:textId="77777777" w:rsidR="00AD0258" w:rsidRDefault="00AD0258" w:rsidP="00AD0258">
      <w:pPr>
        <w:pStyle w:val="ListParagraph"/>
        <w:widowControl w:val="0"/>
        <w:overflowPunct w:val="0"/>
        <w:autoSpaceDE w:val="0"/>
        <w:autoSpaceDN w:val="0"/>
        <w:adjustRightInd w:val="0"/>
        <w:spacing w:line="212" w:lineRule="auto"/>
        <w:ind w:right="240"/>
        <w:rPr>
          <w:rFonts w:eastAsiaTheme="minorEastAsia" w:cstheme="minorHAnsi"/>
          <w:bCs/>
          <w:sz w:val="24"/>
          <w:szCs w:val="24"/>
          <w:lang w:val="en-US" w:eastAsia="nb-NO"/>
        </w:rPr>
      </w:pPr>
    </w:p>
    <w:p w14:paraId="3B9E00FF" w14:textId="7E8A789C" w:rsidR="00A750BC" w:rsidRPr="00780B29" w:rsidRDefault="00A750BC" w:rsidP="00780B29">
      <w:pPr>
        <w:pStyle w:val="ListParagraph"/>
        <w:widowControl w:val="0"/>
        <w:numPr>
          <w:ilvl w:val="0"/>
          <w:numId w:val="35"/>
        </w:numPr>
        <w:overflowPunct w:val="0"/>
        <w:autoSpaceDE w:val="0"/>
        <w:autoSpaceDN w:val="0"/>
        <w:adjustRightInd w:val="0"/>
        <w:spacing w:line="212" w:lineRule="auto"/>
        <w:ind w:right="240"/>
        <w:rPr>
          <w:rFonts w:eastAsiaTheme="minorEastAsia" w:cstheme="minorHAnsi"/>
          <w:bCs/>
          <w:sz w:val="24"/>
          <w:szCs w:val="24"/>
          <w:lang w:val="en-US" w:eastAsia="nb-NO"/>
        </w:rPr>
      </w:pPr>
      <w:r w:rsidRPr="00780B29">
        <w:rPr>
          <w:rFonts w:eastAsiaTheme="minorEastAsia" w:cstheme="minorHAnsi"/>
          <w:bCs/>
          <w:sz w:val="24"/>
          <w:szCs w:val="24"/>
          <w:lang w:val="en-US" w:eastAsia="nb-NO"/>
        </w:rPr>
        <w:t>Draft Terms of Reference and Rules of Procedure for the Arctic International Charting Co</w:t>
      </w:r>
      <w:r>
        <w:rPr>
          <w:rFonts w:eastAsiaTheme="minorEastAsia" w:cstheme="minorHAnsi"/>
          <w:bCs/>
          <w:sz w:val="24"/>
          <w:szCs w:val="24"/>
          <w:lang w:val="en-US" w:eastAsia="nb-NO"/>
        </w:rPr>
        <w:t>ordination Working Group (Clean version)</w:t>
      </w:r>
    </w:p>
    <w:p w14:paraId="7510E980" w14:textId="2544D6B5" w:rsidR="00780B29" w:rsidRPr="00780B29" w:rsidRDefault="00780B29" w:rsidP="00780B29">
      <w:pPr>
        <w:pStyle w:val="ListParagraph"/>
        <w:widowControl w:val="0"/>
        <w:overflowPunct w:val="0"/>
        <w:autoSpaceDE w:val="0"/>
        <w:autoSpaceDN w:val="0"/>
        <w:adjustRightInd w:val="0"/>
        <w:spacing w:line="212" w:lineRule="auto"/>
        <w:ind w:right="240"/>
        <w:rPr>
          <w:rFonts w:eastAsiaTheme="minorEastAsia" w:cstheme="minorHAnsi"/>
          <w:bCs/>
          <w:sz w:val="24"/>
          <w:szCs w:val="24"/>
          <w:lang w:val="en-US" w:eastAsia="nb-NO"/>
        </w:rPr>
      </w:pPr>
    </w:p>
    <w:p w14:paraId="35C35F08" w14:textId="736BF715" w:rsidR="00780B29" w:rsidRDefault="00780B29" w:rsidP="0097758E">
      <w:pPr>
        <w:rPr>
          <w:lang w:val="en-US"/>
        </w:rPr>
      </w:pPr>
    </w:p>
    <w:p w14:paraId="34BAB903" w14:textId="5A2661C9" w:rsidR="00780B29" w:rsidRDefault="00780B29" w:rsidP="0097758E">
      <w:pPr>
        <w:rPr>
          <w:lang w:val="en-US"/>
        </w:rPr>
      </w:pPr>
    </w:p>
    <w:p w14:paraId="0D8251F6" w14:textId="77777777" w:rsidR="00780B29" w:rsidRDefault="00780B29" w:rsidP="0097758E">
      <w:pPr>
        <w:rPr>
          <w:lang w:val="en-US"/>
        </w:rPr>
      </w:pPr>
    </w:p>
    <w:p w14:paraId="04904E8D" w14:textId="6BB3FF18" w:rsidR="00EF7762" w:rsidRDefault="00EF7762" w:rsidP="0097758E">
      <w:pPr>
        <w:rPr>
          <w:lang w:val="en-US"/>
        </w:rPr>
      </w:pPr>
    </w:p>
    <w:p w14:paraId="734E1ACD" w14:textId="4F3FC74E" w:rsidR="00EF7762" w:rsidRDefault="00EF7762" w:rsidP="0097758E">
      <w:pPr>
        <w:rPr>
          <w:lang w:val="en-US"/>
        </w:rPr>
      </w:pPr>
    </w:p>
    <w:p w14:paraId="5CCDC97C" w14:textId="3A71CF97" w:rsidR="00EF7762" w:rsidRDefault="00EF7762" w:rsidP="0097758E">
      <w:pPr>
        <w:rPr>
          <w:lang w:val="en-US"/>
        </w:rPr>
      </w:pPr>
    </w:p>
    <w:p w14:paraId="697A094A" w14:textId="13E20054" w:rsidR="00287F22" w:rsidRDefault="00287F22" w:rsidP="0097758E">
      <w:pPr>
        <w:rPr>
          <w:lang w:val="en-US"/>
        </w:rPr>
      </w:pPr>
      <w:r>
        <w:rPr>
          <w:lang w:val="en-US"/>
        </w:rPr>
        <w:t>ANNEX A</w:t>
      </w:r>
    </w:p>
    <w:p w14:paraId="55636451" w14:textId="77777777" w:rsidR="00A750BC" w:rsidRDefault="00A750BC" w:rsidP="00A750BC">
      <w:pPr>
        <w:widowControl w:val="0"/>
        <w:overflowPunct w:val="0"/>
        <w:autoSpaceDE w:val="0"/>
        <w:autoSpaceDN w:val="0"/>
        <w:adjustRightInd w:val="0"/>
        <w:spacing w:line="212" w:lineRule="auto"/>
        <w:ind w:right="240"/>
        <w:jc w:val="center"/>
        <w:rPr>
          <w:rFonts w:ascii="Times New Roman" w:eastAsiaTheme="minorEastAsia" w:hAnsi="Times New Roman" w:cs="Times New Roman"/>
          <w:b/>
          <w:bCs/>
          <w:sz w:val="24"/>
          <w:szCs w:val="24"/>
          <w:lang w:val="en-US" w:eastAsia="nb-NO"/>
        </w:rPr>
      </w:pPr>
      <w:r w:rsidRPr="002D5EE1">
        <w:rPr>
          <w:rFonts w:ascii="Times New Roman" w:eastAsiaTheme="minorEastAsia" w:hAnsi="Times New Roman" w:cs="Times New Roman"/>
          <w:b/>
          <w:bCs/>
          <w:sz w:val="24"/>
          <w:szCs w:val="24"/>
          <w:lang w:val="en-US" w:eastAsia="nb-NO"/>
        </w:rPr>
        <w:t>TERMS OF REFERENCE AND RULES OF PROCEDURE</w:t>
      </w:r>
    </w:p>
    <w:p w14:paraId="610C58DE" w14:textId="337625F4" w:rsidR="00A750BC" w:rsidRPr="002D5EE1" w:rsidRDefault="0088415C" w:rsidP="00A750BC">
      <w:pPr>
        <w:widowControl w:val="0"/>
        <w:overflowPunct w:val="0"/>
        <w:autoSpaceDE w:val="0"/>
        <w:autoSpaceDN w:val="0"/>
        <w:adjustRightInd w:val="0"/>
        <w:spacing w:line="212" w:lineRule="auto"/>
        <w:ind w:right="240"/>
        <w:jc w:val="center"/>
        <w:rPr>
          <w:rFonts w:ascii="Times New Roman" w:eastAsiaTheme="minorEastAsia" w:hAnsi="Times New Roman" w:cs="Times New Roman"/>
          <w:sz w:val="24"/>
          <w:szCs w:val="24"/>
          <w:lang w:val="en-US" w:eastAsia="nb-NO"/>
        </w:rPr>
      </w:pPr>
      <w:r w:rsidRPr="002D5EE1">
        <w:rPr>
          <w:rFonts w:ascii="Times New Roman" w:eastAsiaTheme="minorEastAsia" w:hAnsi="Times New Roman" w:cs="Times New Roman"/>
          <w:b/>
          <w:bCs/>
          <w:sz w:val="24"/>
          <w:szCs w:val="24"/>
          <w:lang w:val="en-US" w:eastAsia="nb-NO"/>
        </w:rPr>
        <w:t>For</w:t>
      </w:r>
      <w:r w:rsidR="00A750BC" w:rsidRPr="002D5EE1">
        <w:rPr>
          <w:rFonts w:ascii="Times New Roman" w:eastAsiaTheme="minorEastAsia" w:hAnsi="Times New Roman" w:cs="Times New Roman"/>
          <w:b/>
          <w:bCs/>
          <w:sz w:val="24"/>
          <w:szCs w:val="24"/>
          <w:lang w:val="en-US" w:eastAsia="nb-NO"/>
        </w:rPr>
        <w:t xml:space="preserve"> the</w:t>
      </w:r>
    </w:p>
    <w:p w14:paraId="31BA3249" w14:textId="77777777" w:rsidR="00A750BC" w:rsidRPr="002D5EE1" w:rsidRDefault="00A750BC" w:rsidP="00A750BC">
      <w:pPr>
        <w:widowControl w:val="0"/>
        <w:autoSpaceDE w:val="0"/>
        <w:autoSpaceDN w:val="0"/>
        <w:adjustRightInd w:val="0"/>
        <w:spacing w:line="240" w:lineRule="auto"/>
        <w:jc w:val="center"/>
        <w:rPr>
          <w:rFonts w:ascii="Times New Roman" w:eastAsiaTheme="minorEastAsia" w:hAnsi="Times New Roman" w:cs="Times New Roman"/>
          <w:sz w:val="24"/>
          <w:szCs w:val="24"/>
          <w:lang w:val="en-US" w:eastAsia="nb-NO"/>
        </w:rPr>
      </w:pPr>
      <w:r w:rsidRPr="002D5EE1">
        <w:rPr>
          <w:rFonts w:ascii="Times New Roman" w:eastAsiaTheme="minorEastAsia" w:hAnsi="Times New Roman" w:cs="Times New Roman"/>
          <w:b/>
          <w:bCs/>
          <w:sz w:val="24"/>
          <w:szCs w:val="24"/>
          <w:lang w:val="en-US" w:eastAsia="nb-NO"/>
        </w:rPr>
        <w:t>ARCTIC INTERNATIONAL CHARTING COORDINATION</w:t>
      </w:r>
    </w:p>
    <w:p w14:paraId="4F27FB1A" w14:textId="77777777" w:rsidR="00A750BC" w:rsidRPr="002D5EE1" w:rsidRDefault="00A750BC" w:rsidP="00A750BC">
      <w:pPr>
        <w:widowControl w:val="0"/>
        <w:autoSpaceDE w:val="0"/>
        <w:autoSpaceDN w:val="0"/>
        <w:adjustRightInd w:val="0"/>
        <w:spacing w:line="240" w:lineRule="auto"/>
        <w:jc w:val="center"/>
        <w:rPr>
          <w:rFonts w:ascii="Times New Roman" w:eastAsiaTheme="minorEastAsia" w:hAnsi="Times New Roman" w:cs="Times New Roman"/>
          <w:b/>
          <w:bCs/>
          <w:sz w:val="24"/>
          <w:szCs w:val="24"/>
          <w:lang w:val="en-US" w:eastAsia="nb-NO"/>
        </w:rPr>
      </w:pPr>
      <w:r w:rsidRPr="002D5EE1">
        <w:rPr>
          <w:rFonts w:ascii="Times New Roman" w:eastAsiaTheme="minorEastAsia" w:hAnsi="Times New Roman" w:cs="Times New Roman"/>
          <w:b/>
          <w:bCs/>
          <w:sz w:val="24"/>
          <w:szCs w:val="24"/>
          <w:lang w:val="en-US" w:eastAsia="nb-NO"/>
        </w:rPr>
        <w:t>WORKING GROUP (AICCWG)</w:t>
      </w:r>
    </w:p>
    <w:p w14:paraId="4BD8F374" w14:textId="77777777" w:rsidR="00A750BC" w:rsidRDefault="00A750BC" w:rsidP="00A750BC">
      <w:pPr>
        <w:spacing w:line="240" w:lineRule="auto"/>
        <w:jc w:val="center"/>
        <w:rPr>
          <w:lang w:val="en-US"/>
        </w:rPr>
      </w:pPr>
    </w:p>
    <w:p w14:paraId="5D008F44" w14:textId="77777777" w:rsidR="00A750BC" w:rsidRDefault="00A750BC" w:rsidP="00A750BC">
      <w:pPr>
        <w:spacing w:line="240" w:lineRule="auto"/>
        <w:jc w:val="center"/>
        <w:rPr>
          <w:lang w:val="en-US"/>
        </w:rPr>
      </w:pPr>
    </w:p>
    <w:p w14:paraId="798513A5" w14:textId="1522961A" w:rsidR="00A750BC" w:rsidRPr="002D5EE1" w:rsidRDefault="00A750BC" w:rsidP="00A750BC">
      <w:pPr>
        <w:widowControl w:val="0"/>
        <w:autoSpaceDE w:val="0"/>
        <w:autoSpaceDN w:val="0"/>
        <w:adjustRightInd w:val="0"/>
        <w:spacing w:line="240" w:lineRule="auto"/>
        <w:jc w:val="center"/>
        <w:rPr>
          <w:rFonts w:ascii="Times New Roman" w:eastAsiaTheme="minorEastAsia" w:hAnsi="Times New Roman" w:cs="Times New Roman"/>
          <w:sz w:val="24"/>
          <w:szCs w:val="24"/>
          <w:lang w:val="en-US" w:eastAsia="nb-NO"/>
        </w:rPr>
      </w:pPr>
      <w:r w:rsidRPr="002D5EE1">
        <w:rPr>
          <w:rFonts w:ascii="Times New Roman" w:eastAsiaTheme="minorEastAsia" w:hAnsi="Times New Roman" w:cs="Times New Roman"/>
          <w:bCs/>
          <w:sz w:val="24"/>
          <w:szCs w:val="24"/>
          <w:lang w:val="en-US" w:eastAsia="nb-NO"/>
        </w:rPr>
        <w:t>(</w:t>
      </w:r>
      <w:r w:rsidR="00F27B83" w:rsidRPr="002D5EE1">
        <w:rPr>
          <w:rFonts w:ascii="Times New Roman" w:eastAsiaTheme="minorEastAsia" w:hAnsi="Times New Roman" w:cs="Times New Roman"/>
          <w:bCs/>
          <w:sz w:val="24"/>
          <w:szCs w:val="24"/>
          <w:lang w:val="en-US" w:eastAsia="nb-NO"/>
        </w:rPr>
        <w:t>Version</w:t>
      </w:r>
      <w:r w:rsidRPr="002D5EE1">
        <w:rPr>
          <w:rFonts w:ascii="Times New Roman" w:eastAsiaTheme="minorEastAsia" w:hAnsi="Times New Roman" w:cs="Times New Roman"/>
          <w:bCs/>
          <w:sz w:val="24"/>
          <w:szCs w:val="24"/>
          <w:lang w:val="en-US" w:eastAsia="nb-NO"/>
        </w:rPr>
        <w:t xml:space="preserve"> </w:t>
      </w:r>
      <w:r w:rsidRPr="00FE35E2">
        <w:rPr>
          <w:rFonts w:ascii="Times New Roman" w:eastAsiaTheme="minorEastAsia" w:hAnsi="Times New Roman" w:cs="Times New Roman"/>
          <w:bCs/>
          <w:color w:val="FF0000"/>
          <w:sz w:val="24"/>
          <w:szCs w:val="24"/>
          <w:lang w:val="en-US" w:eastAsia="nb-NO"/>
        </w:rPr>
        <w:t>1.2, September</w:t>
      </w:r>
      <w:r>
        <w:rPr>
          <w:rFonts w:ascii="Times New Roman" w:eastAsiaTheme="minorEastAsia" w:hAnsi="Times New Roman" w:cs="Times New Roman"/>
          <w:bCs/>
          <w:sz w:val="24"/>
          <w:szCs w:val="24"/>
          <w:lang w:val="en-US" w:eastAsia="nb-NO"/>
        </w:rPr>
        <w:t xml:space="preserve"> </w:t>
      </w:r>
      <w:r w:rsidRPr="002D5EE1">
        <w:rPr>
          <w:rFonts w:ascii="Times New Roman" w:eastAsiaTheme="minorEastAsia" w:hAnsi="Times New Roman" w:cs="Times New Roman"/>
          <w:bCs/>
          <w:sz w:val="24"/>
          <w:szCs w:val="24"/>
          <w:lang w:val="en-US" w:eastAsia="nb-NO"/>
        </w:rPr>
        <w:t>201</w:t>
      </w:r>
      <w:r>
        <w:rPr>
          <w:rFonts w:ascii="Times New Roman" w:eastAsiaTheme="minorEastAsia" w:hAnsi="Times New Roman" w:cs="Times New Roman"/>
          <w:bCs/>
          <w:sz w:val="24"/>
          <w:szCs w:val="24"/>
          <w:lang w:val="en-US" w:eastAsia="nb-NO"/>
        </w:rPr>
        <w:t>9</w:t>
      </w:r>
      <w:r w:rsidRPr="002D5EE1">
        <w:rPr>
          <w:rFonts w:ascii="Times New Roman" w:eastAsiaTheme="minorEastAsia" w:hAnsi="Times New Roman" w:cs="Times New Roman"/>
          <w:bCs/>
          <w:sz w:val="24"/>
          <w:szCs w:val="24"/>
          <w:lang w:val="en-US" w:eastAsia="nb-NO"/>
        </w:rPr>
        <w:t>)</w:t>
      </w:r>
    </w:p>
    <w:p w14:paraId="014F8905" w14:textId="77777777" w:rsidR="00A750BC" w:rsidRDefault="00A750BC" w:rsidP="00A750BC">
      <w:pPr>
        <w:widowControl w:val="0"/>
        <w:autoSpaceDE w:val="0"/>
        <w:autoSpaceDN w:val="0"/>
        <w:adjustRightInd w:val="0"/>
        <w:spacing w:line="276" w:lineRule="exact"/>
        <w:rPr>
          <w:rFonts w:ascii="Times New Roman" w:hAnsi="Times New Roman" w:cs="Times New Roman"/>
          <w:sz w:val="24"/>
          <w:szCs w:val="24"/>
          <w:lang w:val="en-US"/>
        </w:rPr>
      </w:pPr>
    </w:p>
    <w:p w14:paraId="634843D4" w14:textId="77777777" w:rsidR="00A750BC" w:rsidRDefault="00A750BC" w:rsidP="00A750BC">
      <w:pPr>
        <w:widowControl w:val="0"/>
        <w:autoSpaceDE w:val="0"/>
        <w:autoSpaceDN w:val="0"/>
        <w:adjustRightInd w:val="0"/>
        <w:spacing w:line="276" w:lineRule="exact"/>
        <w:rPr>
          <w:rFonts w:ascii="Times New Roman" w:hAnsi="Times New Roman" w:cs="Times New Roman"/>
          <w:sz w:val="24"/>
          <w:szCs w:val="24"/>
          <w:lang w:val="en-US"/>
        </w:rPr>
      </w:pPr>
      <w:r>
        <w:rPr>
          <w:rFonts w:ascii="Times New Roman" w:hAnsi="Times New Roman" w:cs="Times New Roman"/>
          <w:sz w:val="24"/>
          <w:szCs w:val="24"/>
          <w:lang w:val="en-US"/>
        </w:rPr>
        <w:t>References:</w:t>
      </w:r>
      <w:r>
        <w:rPr>
          <w:rFonts w:ascii="Times New Roman" w:hAnsi="Times New Roman" w:cs="Times New Roman"/>
          <w:sz w:val="24"/>
          <w:szCs w:val="24"/>
          <w:lang w:val="en-US"/>
        </w:rPr>
        <w:tab/>
        <w:t xml:space="preserve">1. </w:t>
      </w:r>
      <w:r w:rsidRPr="001526C4">
        <w:rPr>
          <w:rFonts w:ascii="Times New Roman" w:hAnsi="Times New Roman" w:cs="Times New Roman"/>
          <w:sz w:val="24"/>
          <w:szCs w:val="24"/>
          <w:lang w:val="en-US"/>
        </w:rPr>
        <w:t xml:space="preserve">ARHC-3 </w:t>
      </w:r>
      <w:r>
        <w:rPr>
          <w:rFonts w:ascii="Times New Roman" w:hAnsi="Times New Roman" w:cs="Times New Roman"/>
          <w:sz w:val="24"/>
          <w:szCs w:val="24"/>
          <w:lang w:val="en-US"/>
        </w:rPr>
        <w:t>Conference (</w:t>
      </w:r>
      <w:r w:rsidRPr="001526C4">
        <w:rPr>
          <w:rFonts w:ascii="Times New Roman" w:hAnsi="Times New Roman" w:cs="Times New Roman"/>
          <w:sz w:val="24"/>
          <w:szCs w:val="24"/>
          <w:lang w:val="en-US"/>
        </w:rPr>
        <w:t>Tromsø, Norway, October 2012</w:t>
      </w:r>
      <w:r>
        <w:rPr>
          <w:rFonts w:ascii="Times New Roman" w:hAnsi="Times New Roman" w:cs="Times New Roman"/>
          <w:sz w:val="24"/>
          <w:szCs w:val="24"/>
          <w:lang w:val="en-US"/>
        </w:rPr>
        <w:t>).</w:t>
      </w:r>
    </w:p>
    <w:p w14:paraId="665F1300" w14:textId="77777777" w:rsidR="00A750BC" w:rsidRDefault="00A750BC" w:rsidP="00A750BC">
      <w:pPr>
        <w:widowControl w:val="0"/>
        <w:autoSpaceDE w:val="0"/>
        <w:autoSpaceDN w:val="0"/>
        <w:adjustRightInd w:val="0"/>
        <w:spacing w:line="276" w:lineRule="exac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 Editorial corrections (January 2018)</w:t>
      </w:r>
    </w:p>
    <w:p w14:paraId="6868DD62" w14:textId="77777777" w:rsidR="00A750BC" w:rsidRPr="00FE35E2" w:rsidRDefault="00A750BC" w:rsidP="00A750BC">
      <w:pPr>
        <w:widowControl w:val="0"/>
        <w:autoSpaceDE w:val="0"/>
        <w:autoSpaceDN w:val="0"/>
        <w:adjustRightInd w:val="0"/>
        <w:spacing w:line="276" w:lineRule="exact"/>
        <w:ind w:left="4"/>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Pr="00FE35E2">
        <w:rPr>
          <w:rFonts w:ascii="Times New Roman" w:hAnsi="Times New Roman" w:cs="Times New Roman"/>
          <w:color w:val="FF0000"/>
          <w:sz w:val="24"/>
          <w:szCs w:val="24"/>
          <w:lang w:val="en-US"/>
        </w:rPr>
        <w:t>3.</w:t>
      </w:r>
      <w:r>
        <w:rPr>
          <w:rFonts w:ascii="Times New Roman" w:hAnsi="Times New Roman" w:cs="Times New Roman"/>
          <w:color w:val="FF0000"/>
          <w:sz w:val="24"/>
          <w:szCs w:val="24"/>
          <w:lang w:val="en-US"/>
        </w:rPr>
        <w:t xml:space="preserve"> </w:t>
      </w:r>
      <w:r w:rsidRPr="00FE35E2">
        <w:rPr>
          <w:rFonts w:ascii="Times New Roman" w:hAnsi="Times New Roman" w:cs="Times New Roman"/>
          <w:color w:val="FF0000"/>
          <w:sz w:val="24"/>
          <w:szCs w:val="24"/>
          <w:lang w:val="en-US"/>
        </w:rPr>
        <w:t xml:space="preserve">ARHC-8 Conference (Action ARHC8/04) </w:t>
      </w:r>
    </w:p>
    <w:p w14:paraId="1A01F882" w14:textId="77777777" w:rsidR="00A750BC" w:rsidRDefault="00A750BC" w:rsidP="00A750BC">
      <w:pPr>
        <w:widowControl w:val="0"/>
        <w:autoSpaceDE w:val="0"/>
        <w:autoSpaceDN w:val="0"/>
        <w:adjustRightInd w:val="0"/>
        <w:spacing w:line="276" w:lineRule="exact"/>
        <w:rPr>
          <w:rFonts w:ascii="Times New Roman" w:hAnsi="Times New Roman" w:cs="Times New Roman"/>
          <w:sz w:val="24"/>
          <w:szCs w:val="24"/>
          <w:lang w:val="en-US"/>
        </w:rPr>
      </w:pPr>
    </w:p>
    <w:p w14:paraId="58A74906" w14:textId="77777777" w:rsidR="00A750BC" w:rsidRPr="00FE35E2" w:rsidRDefault="00A750BC" w:rsidP="00A750BC">
      <w:pPr>
        <w:widowControl w:val="0"/>
        <w:autoSpaceDE w:val="0"/>
        <w:autoSpaceDN w:val="0"/>
        <w:adjustRightInd w:val="0"/>
        <w:ind w:left="4"/>
        <w:jc w:val="both"/>
        <w:rPr>
          <w:rFonts w:ascii="Times New Roman" w:eastAsiaTheme="minorEastAsia" w:hAnsi="Times New Roman" w:cs="Times New Roman"/>
          <w:sz w:val="24"/>
          <w:szCs w:val="24"/>
          <w:lang w:val="en-US" w:eastAsia="nb-NO"/>
        </w:rPr>
      </w:pPr>
      <w:r w:rsidRPr="00FE35E2">
        <w:rPr>
          <w:rFonts w:ascii="Times New Roman" w:eastAsiaTheme="minorEastAsia" w:hAnsi="Times New Roman" w:cs="Times New Roman"/>
          <w:b/>
          <w:bCs/>
          <w:sz w:val="24"/>
          <w:szCs w:val="24"/>
          <w:lang w:val="en-US" w:eastAsia="nb-NO"/>
        </w:rPr>
        <w:t>1. Background</w:t>
      </w:r>
    </w:p>
    <w:p w14:paraId="24A9550E" w14:textId="77777777" w:rsidR="00A750BC" w:rsidRDefault="00A750BC" w:rsidP="00A750BC">
      <w:pPr>
        <w:widowControl w:val="0"/>
        <w:numPr>
          <w:ilvl w:val="0"/>
          <w:numId w:val="22"/>
        </w:numPr>
        <w:tabs>
          <w:tab w:val="clear" w:pos="720"/>
          <w:tab w:val="num" w:pos="-720"/>
          <w:tab w:val="num" w:pos="1856"/>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Pr>
          <w:rFonts w:ascii="Times New Roman" w:eastAsiaTheme="minorEastAsia" w:hAnsi="Times New Roman" w:cs="Times New Roman"/>
          <w:sz w:val="24"/>
          <w:szCs w:val="24"/>
          <w:lang w:val="en-US" w:eastAsia="nb-NO"/>
        </w:rPr>
        <w:t xml:space="preserve">The Arctic </w:t>
      </w:r>
      <w:r w:rsidRPr="00904915">
        <w:rPr>
          <w:rFonts w:ascii="Times New Roman" w:eastAsiaTheme="minorEastAsia" w:hAnsi="Times New Roman" w:cs="Times New Roman"/>
          <w:sz w:val="24"/>
          <w:szCs w:val="24"/>
          <w:lang w:val="en-US" w:eastAsia="nb-NO"/>
        </w:rPr>
        <w:t>R</w:t>
      </w:r>
      <w:r w:rsidRPr="003E6226">
        <w:rPr>
          <w:rFonts w:ascii="Times New Roman" w:eastAsiaTheme="minorEastAsia" w:hAnsi="Times New Roman" w:cs="Times New Roman"/>
          <w:sz w:val="24"/>
          <w:szCs w:val="24"/>
          <w:lang w:val="en-US" w:eastAsia="nb-NO"/>
        </w:rPr>
        <w:t xml:space="preserve">egional Hydrographic Commission recognizes the need to actively develop and maintain </w:t>
      </w:r>
      <w:r w:rsidRPr="00B905B6">
        <w:rPr>
          <w:rFonts w:ascii="Times New Roman" w:eastAsiaTheme="minorEastAsia" w:hAnsi="Times New Roman" w:cs="Times New Roman"/>
          <w:color w:val="FF0000"/>
          <w:sz w:val="24"/>
          <w:szCs w:val="24"/>
          <w:lang w:val="en-US" w:eastAsia="nb-NO"/>
        </w:rPr>
        <w:t>hydrographic services</w:t>
      </w:r>
      <w:r w:rsidRPr="00B905B6">
        <w:rPr>
          <w:rStyle w:val="FootnoteReference"/>
          <w:rFonts w:ascii="Times New Roman" w:eastAsiaTheme="minorEastAsia" w:hAnsi="Times New Roman" w:cs="Times New Roman"/>
          <w:color w:val="FF0000"/>
          <w:sz w:val="24"/>
          <w:szCs w:val="24"/>
          <w:lang w:val="en-US" w:eastAsia="nb-NO"/>
        </w:rPr>
        <w:footnoteReference w:id="1"/>
      </w:r>
      <w:r w:rsidRPr="00B905B6">
        <w:rPr>
          <w:rFonts w:ascii="Times New Roman" w:eastAsiaTheme="minorEastAsia" w:hAnsi="Times New Roman" w:cs="Times New Roman"/>
          <w:color w:val="FF0000"/>
          <w:sz w:val="24"/>
          <w:szCs w:val="24"/>
          <w:lang w:val="en-US" w:eastAsia="nb-NO"/>
        </w:rPr>
        <w:t xml:space="preserve"> including </w:t>
      </w:r>
      <w:r w:rsidRPr="003E6226">
        <w:rPr>
          <w:rFonts w:ascii="Times New Roman" w:eastAsiaTheme="minorEastAsia" w:hAnsi="Times New Roman" w:cs="Times New Roman"/>
          <w:sz w:val="24"/>
          <w:szCs w:val="24"/>
          <w:lang w:val="en-US" w:eastAsia="nb-NO"/>
        </w:rPr>
        <w:t>official nautical charts</w:t>
      </w:r>
      <w:r>
        <w:rPr>
          <w:rFonts w:ascii="Times New Roman" w:eastAsiaTheme="minorEastAsia" w:hAnsi="Times New Roman" w:cs="Times New Roman"/>
          <w:sz w:val="24"/>
          <w:szCs w:val="24"/>
          <w:lang w:val="en-US" w:eastAsia="nb-NO"/>
        </w:rPr>
        <w:t xml:space="preserve"> </w:t>
      </w:r>
      <w:r w:rsidRPr="00B905B6">
        <w:rPr>
          <w:rFonts w:ascii="Times New Roman" w:eastAsiaTheme="minorEastAsia" w:hAnsi="Times New Roman" w:cs="Times New Roman"/>
          <w:color w:val="FF0000"/>
          <w:sz w:val="24"/>
          <w:szCs w:val="24"/>
          <w:lang w:val="en-US" w:eastAsia="nb-NO"/>
        </w:rPr>
        <w:t>in particular</w:t>
      </w:r>
      <w:r w:rsidRPr="00B905B6">
        <w:rPr>
          <w:rFonts w:ascii="Times New Roman" w:eastAsiaTheme="minorEastAsia" w:hAnsi="Times New Roman" w:cs="Times New Roman"/>
          <w:strike/>
          <w:color w:val="FF0000"/>
          <w:sz w:val="24"/>
          <w:szCs w:val="24"/>
          <w:lang w:val="en-US" w:eastAsia="nb-NO"/>
        </w:rPr>
        <w:t>, in both paper and digital formats</w:t>
      </w:r>
      <w:r w:rsidRPr="00B905B6">
        <w:rPr>
          <w:rFonts w:ascii="Times New Roman" w:eastAsiaTheme="minorEastAsia" w:hAnsi="Times New Roman" w:cs="Times New Roman"/>
          <w:color w:val="FF0000"/>
          <w:sz w:val="24"/>
          <w:szCs w:val="24"/>
          <w:lang w:val="en-US" w:eastAsia="nb-NO"/>
        </w:rPr>
        <w:t xml:space="preserve"> </w:t>
      </w:r>
      <w:r w:rsidRPr="003E6226">
        <w:rPr>
          <w:rFonts w:ascii="Times New Roman" w:eastAsiaTheme="minorEastAsia" w:hAnsi="Times New Roman" w:cs="Times New Roman"/>
          <w:sz w:val="24"/>
          <w:szCs w:val="24"/>
          <w:lang w:val="en-US" w:eastAsia="nb-NO"/>
        </w:rPr>
        <w:t>that support ships engaged on international voyages in its region. Accordingly, it appoints and directs a working group to undertake this task. The working group shall be named the Arctic International Charting Coordination Working Group</w:t>
      </w:r>
      <w:r w:rsidRPr="00FE35E2">
        <w:rPr>
          <w:rStyle w:val="FootnoteReference"/>
          <w:rFonts w:ascii="Times New Roman" w:eastAsiaTheme="minorEastAsia" w:hAnsi="Times New Roman" w:cs="Times New Roman"/>
          <w:color w:val="FF0000"/>
          <w:sz w:val="24"/>
          <w:szCs w:val="24"/>
          <w:lang w:val="en-US" w:eastAsia="nb-NO"/>
        </w:rPr>
        <w:footnoteReference w:id="2"/>
      </w:r>
      <w:r w:rsidRPr="003E6226">
        <w:rPr>
          <w:rFonts w:ascii="Times New Roman" w:eastAsiaTheme="minorEastAsia" w:hAnsi="Times New Roman" w:cs="Times New Roman"/>
          <w:sz w:val="24"/>
          <w:szCs w:val="24"/>
          <w:lang w:val="en-US" w:eastAsia="nb-NO"/>
        </w:rPr>
        <w:t xml:space="preserve"> (AICCWG).</w:t>
      </w:r>
    </w:p>
    <w:p w14:paraId="0F30C6D1" w14:textId="77777777" w:rsidR="00A750BC" w:rsidRPr="003E6226" w:rsidRDefault="00A750BC" w:rsidP="00A750BC">
      <w:pPr>
        <w:widowControl w:val="0"/>
        <w:numPr>
          <w:ilvl w:val="0"/>
          <w:numId w:val="22"/>
        </w:numPr>
        <w:tabs>
          <w:tab w:val="clear" w:pos="720"/>
          <w:tab w:val="num" w:pos="-720"/>
          <w:tab w:val="num" w:pos="1856"/>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3E6226">
        <w:rPr>
          <w:rFonts w:ascii="Times New Roman" w:eastAsiaTheme="minorEastAsia" w:hAnsi="Times New Roman" w:cs="Times New Roman"/>
          <w:sz w:val="24"/>
          <w:szCs w:val="24"/>
          <w:lang w:val="en-US" w:eastAsia="nb-NO"/>
        </w:rPr>
        <w:t xml:space="preserve">The AICCWG is a subsidiary body of the Arctic Regional Hydrographic Commission. It shall conduct its work in accordance with these Terms of Reference and Rules of Procedure. </w:t>
      </w:r>
      <w:r w:rsidRPr="003E6226">
        <w:rPr>
          <w:rFonts w:ascii="Times New Roman" w:eastAsiaTheme="minorEastAsia" w:hAnsi="Times New Roman" w:cs="Times New Roman"/>
          <w:sz w:val="24"/>
          <w:szCs w:val="24"/>
          <w:lang w:eastAsia="nb-NO"/>
        </w:rPr>
        <w:t>Its work is subject to the Hydrographic Commission’s approval.</w:t>
      </w:r>
    </w:p>
    <w:p w14:paraId="5D47F366" w14:textId="77777777" w:rsidR="00A750BC" w:rsidRDefault="00A750BC" w:rsidP="00A750BC">
      <w:pPr>
        <w:widowControl w:val="0"/>
        <w:autoSpaceDE w:val="0"/>
        <w:autoSpaceDN w:val="0"/>
        <w:adjustRightInd w:val="0"/>
        <w:ind w:left="4"/>
        <w:jc w:val="both"/>
        <w:rPr>
          <w:rFonts w:ascii="Times New Roman" w:eastAsiaTheme="minorEastAsia" w:hAnsi="Times New Roman" w:cs="Times New Roman"/>
          <w:b/>
          <w:bCs/>
          <w:sz w:val="24"/>
          <w:szCs w:val="24"/>
          <w:lang w:eastAsia="nb-NO"/>
        </w:rPr>
      </w:pPr>
    </w:p>
    <w:p w14:paraId="2C518817" w14:textId="77777777" w:rsidR="00A750BC" w:rsidRPr="002D5EE1" w:rsidRDefault="00A750BC" w:rsidP="00A750BC">
      <w:pPr>
        <w:widowControl w:val="0"/>
        <w:autoSpaceDE w:val="0"/>
        <w:autoSpaceDN w:val="0"/>
        <w:adjustRightInd w:val="0"/>
        <w:ind w:left="4"/>
        <w:jc w:val="both"/>
        <w:rPr>
          <w:rFonts w:ascii="Times New Roman" w:eastAsiaTheme="minorEastAsia" w:hAnsi="Times New Roman" w:cs="Times New Roman"/>
          <w:sz w:val="24"/>
          <w:szCs w:val="24"/>
          <w:lang w:eastAsia="nb-NO"/>
        </w:rPr>
      </w:pPr>
      <w:r w:rsidRPr="002D5EE1">
        <w:rPr>
          <w:rFonts w:ascii="Times New Roman" w:eastAsiaTheme="minorEastAsia" w:hAnsi="Times New Roman" w:cs="Times New Roman"/>
          <w:b/>
          <w:bCs/>
          <w:sz w:val="24"/>
          <w:szCs w:val="24"/>
          <w:lang w:eastAsia="nb-NO"/>
        </w:rPr>
        <w:t>2. Terms of Reference</w:t>
      </w:r>
    </w:p>
    <w:p w14:paraId="4EDEB3BF" w14:textId="77777777" w:rsidR="00A750BC" w:rsidRDefault="00A750BC" w:rsidP="00A750BC">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study issues related to nautical charting of the region, in particular to coordinate the allocation of production responsibilities for paper and electronic charts (INT charts and ENC</w:t>
      </w:r>
      <w:r w:rsidRPr="00FE35E2">
        <w:rPr>
          <w:rFonts w:ascii="Times New Roman" w:hAnsi="Times New Roman" w:cs="Times New Roman"/>
          <w:sz w:val="24"/>
          <w:szCs w:val="24"/>
          <w:lang w:val="en-US"/>
        </w:rPr>
        <w:t>)</w:t>
      </w:r>
      <w:r w:rsidRPr="00FE35E2">
        <w:rPr>
          <w:rFonts w:ascii="Times New Roman" w:hAnsi="Times New Roman" w:cs="Times New Roman"/>
          <w:color w:val="FF0000"/>
          <w:sz w:val="24"/>
          <w:szCs w:val="24"/>
          <w:lang w:val="en-US"/>
        </w:rPr>
        <w:t xml:space="preserve"> and other hydrographic services (including S-100 based products, </w:t>
      </w:r>
      <w:r>
        <w:rPr>
          <w:rFonts w:ascii="Times New Roman" w:hAnsi="Times New Roman" w:cs="Times New Roman"/>
          <w:color w:val="FF0000"/>
          <w:sz w:val="24"/>
          <w:szCs w:val="24"/>
          <w:lang w:val="en-US"/>
        </w:rPr>
        <w:t xml:space="preserve">the </w:t>
      </w:r>
      <w:r w:rsidRPr="00FE35E2">
        <w:rPr>
          <w:rFonts w:ascii="Times New Roman" w:hAnsi="Times New Roman" w:cs="Times New Roman"/>
          <w:color w:val="FF0000"/>
          <w:sz w:val="24"/>
          <w:szCs w:val="24"/>
          <w:lang w:val="en-US"/>
        </w:rPr>
        <w:t>provision of nautical information</w:t>
      </w:r>
      <w:r>
        <w:rPr>
          <w:rFonts w:ascii="Times New Roman" w:hAnsi="Times New Roman" w:cs="Times New Roman"/>
          <w:color w:val="FF0000"/>
          <w:sz w:val="24"/>
          <w:szCs w:val="24"/>
          <w:lang w:val="en-US"/>
        </w:rPr>
        <w:t>, and surveys</w:t>
      </w:r>
      <w:r w:rsidRPr="00FE35E2">
        <w:rPr>
          <w:rFonts w:ascii="Times New Roman" w:hAnsi="Times New Roman" w:cs="Times New Roman"/>
          <w:color w:val="FF0000"/>
          <w:sz w:val="24"/>
          <w:szCs w:val="24"/>
          <w:lang w:val="en-US"/>
        </w:rPr>
        <w:t>)</w:t>
      </w:r>
      <w:r w:rsidRPr="00FE35E2">
        <w:rPr>
          <w:rFonts w:ascii="Times New Roman" w:hAnsi="Times New Roman" w:cs="Times New Roman"/>
          <w:sz w:val="24"/>
          <w:szCs w:val="24"/>
          <w:lang w:val="en-US"/>
        </w:rPr>
        <w:t>,</w:t>
      </w:r>
      <w:r w:rsidRPr="003E6226">
        <w:rPr>
          <w:rFonts w:ascii="Times New Roman" w:hAnsi="Times New Roman" w:cs="Times New Roman"/>
          <w:sz w:val="24"/>
          <w:szCs w:val="24"/>
          <w:lang w:val="en-US"/>
        </w:rPr>
        <w:t xml:space="preserve"> that support ships en</w:t>
      </w:r>
      <w:r>
        <w:rPr>
          <w:rFonts w:ascii="Times New Roman" w:hAnsi="Times New Roman" w:cs="Times New Roman"/>
          <w:sz w:val="24"/>
          <w:szCs w:val="24"/>
          <w:lang w:val="en-US"/>
        </w:rPr>
        <w:t>gaged on international voyages.</w:t>
      </w:r>
    </w:p>
    <w:p w14:paraId="50A2749C" w14:textId="77777777" w:rsidR="00A750BC" w:rsidRDefault="00A750BC" w:rsidP="00A750BC">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develop and maintain an integrated internation</w:t>
      </w:r>
      <w:r>
        <w:rPr>
          <w:rFonts w:ascii="Times New Roman" w:hAnsi="Times New Roman" w:cs="Times New Roman"/>
          <w:sz w:val="24"/>
          <w:szCs w:val="24"/>
          <w:lang w:val="en-US"/>
        </w:rPr>
        <w:t>al chart scheme for the region.</w:t>
      </w:r>
    </w:p>
    <w:p w14:paraId="036076CB" w14:textId="77777777" w:rsidR="00A750BC" w:rsidRPr="003E6226" w:rsidRDefault="00A750BC" w:rsidP="00A750BC">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reach decisions on the maintenance and updating of the documen</w:t>
      </w:r>
      <w:r>
        <w:rPr>
          <w:rFonts w:ascii="Times New Roman" w:hAnsi="Times New Roman" w:cs="Times New Roman"/>
          <w:sz w:val="24"/>
          <w:szCs w:val="24"/>
          <w:lang w:val="en-US"/>
        </w:rPr>
        <w:t xml:space="preserve">ts </w:t>
      </w:r>
      <w:r w:rsidRPr="00FE35E2">
        <w:rPr>
          <w:rFonts w:ascii="Times New Roman" w:hAnsi="Times New Roman" w:cs="Times New Roman"/>
          <w:color w:val="FF0000"/>
          <w:sz w:val="24"/>
          <w:szCs w:val="24"/>
          <w:lang w:val="en-US"/>
        </w:rPr>
        <w:t xml:space="preserve">and products </w:t>
      </w:r>
      <w:r>
        <w:rPr>
          <w:rFonts w:ascii="Times New Roman" w:hAnsi="Times New Roman" w:cs="Times New Roman"/>
          <w:sz w:val="24"/>
          <w:szCs w:val="24"/>
          <w:lang w:val="en-US"/>
        </w:rPr>
        <w:t>for which it is responsible.</w:t>
      </w:r>
    </w:p>
    <w:p w14:paraId="26B9EF5D" w14:textId="77777777" w:rsidR="00A750BC" w:rsidRDefault="00A750BC" w:rsidP="00A750BC">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 xml:space="preserve">To provide advice on chart schemes to individual Member States, in order to encourage adherence to IHO charting regulations, specifications and standards, and to promote and coordinate the production of </w:t>
      </w:r>
      <w:r w:rsidRPr="001B2A04">
        <w:rPr>
          <w:rFonts w:ascii="Times New Roman" w:hAnsi="Times New Roman" w:cs="Times New Roman"/>
          <w:color w:val="FF0000"/>
          <w:sz w:val="24"/>
          <w:szCs w:val="24"/>
          <w:lang w:val="en-US"/>
        </w:rPr>
        <w:t>ENCs</w:t>
      </w:r>
      <w:r>
        <w:rPr>
          <w:rFonts w:ascii="Times New Roman" w:hAnsi="Times New Roman" w:cs="Times New Roman"/>
          <w:sz w:val="24"/>
          <w:szCs w:val="24"/>
          <w:lang w:val="en-US"/>
        </w:rPr>
        <w:t xml:space="preserve"> and international (INT) charts </w:t>
      </w:r>
      <w:r w:rsidRPr="001B2A04">
        <w:rPr>
          <w:rFonts w:ascii="Times New Roman" w:hAnsi="Times New Roman" w:cs="Times New Roman"/>
          <w:color w:val="FF0000"/>
          <w:sz w:val="24"/>
          <w:szCs w:val="24"/>
          <w:lang w:val="en-US"/>
        </w:rPr>
        <w:t>where appropriate.</w:t>
      </w:r>
    </w:p>
    <w:p w14:paraId="46207D4E" w14:textId="77777777" w:rsidR="00A750BC" w:rsidRPr="001B2A04" w:rsidRDefault="00A750BC" w:rsidP="00A750BC">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trike/>
          <w:color w:val="FF0000"/>
          <w:sz w:val="24"/>
          <w:szCs w:val="24"/>
          <w:lang w:val="en-US"/>
        </w:rPr>
      </w:pPr>
      <w:r w:rsidRPr="001B2A04">
        <w:rPr>
          <w:rFonts w:ascii="Times New Roman" w:hAnsi="Times New Roman" w:cs="Times New Roman"/>
          <w:strike/>
          <w:color w:val="FF0000"/>
          <w:sz w:val="24"/>
          <w:szCs w:val="24"/>
          <w:lang w:val="en-US"/>
        </w:rPr>
        <w:t xml:space="preserve">To develop proposals for new or amended INT chart schemes to meet evolving user needs (for example, the introduction of new or amended routing measures, the confirmed developments of international ports). </w:t>
      </w:r>
      <w:r w:rsidRPr="001B2A04">
        <w:rPr>
          <w:rFonts w:ascii="Times New Roman" w:hAnsi="Times New Roman" w:cs="Times New Roman"/>
          <w:color w:val="FF0000"/>
          <w:sz w:val="24"/>
          <w:szCs w:val="24"/>
          <w:lang w:val="en-US"/>
        </w:rPr>
        <w:t xml:space="preserve"> To coordinate the development of additional hydrographic services that support navigation in the region.</w:t>
      </w:r>
    </w:p>
    <w:p w14:paraId="6773EDDA" w14:textId="77777777" w:rsidR="00A750BC" w:rsidRDefault="00A750BC" w:rsidP="00A750BC">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2D5EE1">
        <w:rPr>
          <w:rFonts w:ascii="Times New Roman" w:hAnsi="Times New Roman" w:cs="Times New Roman"/>
          <w:sz w:val="24"/>
          <w:szCs w:val="24"/>
          <w:lang w:val="en-US"/>
        </w:rPr>
        <w:t>o coordinate the development and maintenance of small / medium scale ENC schemes, by regional agreement, to ensure consistent parameters are used in the compilation of ENC.</w:t>
      </w:r>
    </w:p>
    <w:p w14:paraId="6578C033" w14:textId="77777777" w:rsidR="00A750BC" w:rsidRPr="003E6226" w:rsidRDefault="00A750BC" w:rsidP="00A750BC">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3"/>
          <w:szCs w:val="23"/>
          <w:lang w:val="en-US"/>
        </w:rPr>
        <w:t xml:space="preserve">To act as the custodian and maintainer of official, version-controlled catalogues, depicting the status of published and planned charts, subject to </w:t>
      </w:r>
      <w:r w:rsidRPr="003E6226">
        <w:rPr>
          <w:rFonts w:ascii="Times New Roman" w:hAnsi="Times New Roman" w:cs="Times New Roman"/>
          <w:sz w:val="24"/>
          <w:szCs w:val="24"/>
          <w:lang w:val="en-US"/>
        </w:rPr>
        <w:t>formal review and approval by Member States of the Arctic Re</w:t>
      </w:r>
      <w:r>
        <w:rPr>
          <w:rFonts w:ascii="Times New Roman" w:hAnsi="Times New Roman" w:cs="Times New Roman"/>
          <w:sz w:val="24"/>
          <w:szCs w:val="24"/>
          <w:lang w:val="en-US"/>
        </w:rPr>
        <w:t>gional Hydrographic Commission.</w:t>
      </w:r>
    </w:p>
    <w:p w14:paraId="647255F8" w14:textId="77777777" w:rsidR="00A750BC" w:rsidRPr="003E6226" w:rsidRDefault="00A750BC" w:rsidP="00A750BC">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eastAsiaTheme="minorEastAsia" w:hAnsi="Times New Roman" w:cs="Times New Roman"/>
          <w:sz w:val="23"/>
          <w:szCs w:val="23"/>
          <w:lang w:val="en-US" w:eastAsia="nb-NO"/>
        </w:rPr>
        <w:t>To provide a</w:t>
      </w:r>
      <w:r>
        <w:rPr>
          <w:rFonts w:ascii="Times New Roman" w:eastAsiaTheme="minorEastAsia" w:hAnsi="Times New Roman" w:cs="Times New Roman"/>
          <w:sz w:val="23"/>
          <w:szCs w:val="23"/>
          <w:lang w:val="en-US" w:eastAsia="nb-NO"/>
        </w:rPr>
        <w:t xml:space="preserve">dvice to </w:t>
      </w:r>
      <w:r w:rsidRPr="003E6226">
        <w:rPr>
          <w:rFonts w:ascii="Times New Roman" w:eastAsiaTheme="minorEastAsia" w:hAnsi="Times New Roman" w:cs="Times New Roman"/>
          <w:sz w:val="23"/>
          <w:szCs w:val="23"/>
          <w:lang w:val="en-US" w:eastAsia="nb-NO"/>
        </w:rPr>
        <w:t xml:space="preserve">IHO Secretariat on any amendments required to maintain S-11 Part B: Catalogue of </w:t>
      </w:r>
      <w:r w:rsidRPr="001B2A04">
        <w:rPr>
          <w:rFonts w:ascii="Times New Roman" w:eastAsiaTheme="minorEastAsia" w:hAnsi="Times New Roman" w:cs="Times New Roman"/>
          <w:color w:val="FF0000"/>
          <w:sz w:val="23"/>
          <w:szCs w:val="23"/>
          <w:lang w:val="en-US" w:eastAsia="nb-NO"/>
        </w:rPr>
        <w:t>ENCs</w:t>
      </w:r>
      <w:r>
        <w:rPr>
          <w:rFonts w:ascii="Times New Roman" w:eastAsiaTheme="minorEastAsia" w:hAnsi="Times New Roman" w:cs="Times New Roman"/>
          <w:color w:val="FF0000"/>
          <w:sz w:val="23"/>
          <w:szCs w:val="23"/>
          <w:lang w:val="en-US" w:eastAsia="nb-NO"/>
        </w:rPr>
        <w:t xml:space="preserve"> </w:t>
      </w:r>
      <w:r w:rsidRPr="001B2A04">
        <w:rPr>
          <w:rFonts w:ascii="Times New Roman" w:eastAsiaTheme="minorEastAsia" w:hAnsi="Times New Roman" w:cs="Times New Roman"/>
          <w:sz w:val="23"/>
          <w:szCs w:val="23"/>
          <w:lang w:val="en-US" w:eastAsia="nb-NO"/>
        </w:rPr>
        <w:t>and</w:t>
      </w:r>
      <w:r>
        <w:rPr>
          <w:rFonts w:ascii="Times New Roman" w:eastAsiaTheme="minorEastAsia" w:hAnsi="Times New Roman" w:cs="Times New Roman"/>
          <w:color w:val="FF0000"/>
          <w:sz w:val="23"/>
          <w:szCs w:val="23"/>
          <w:lang w:val="en-US" w:eastAsia="nb-NO"/>
        </w:rPr>
        <w:t xml:space="preserve"> </w:t>
      </w:r>
      <w:r w:rsidRPr="003E6226">
        <w:rPr>
          <w:rFonts w:ascii="Times New Roman" w:eastAsiaTheme="minorEastAsia" w:hAnsi="Times New Roman" w:cs="Times New Roman"/>
          <w:sz w:val="23"/>
          <w:szCs w:val="23"/>
          <w:lang w:val="en-US" w:eastAsia="nb-NO"/>
        </w:rPr>
        <w:t xml:space="preserve">International Charts (for example, scale, limits, numbering) </w:t>
      </w:r>
      <w:r w:rsidRPr="001B2A04">
        <w:rPr>
          <w:rFonts w:ascii="Times New Roman" w:eastAsiaTheme="minorEastAsia" w:hAnsi="Times New Roman" w:cs="Times New Roman"/>
          <w:strike/>
          <w:color w:val="FF0000"/>
          <w:sz w:val="24"/>
          <w:szCs w:val="24"/>
          <w:lang w:val="en-US" w:eastAsia="nb-NO"/>
        </w:rPr>
        <w:t>and</w:t>
      </w:r>
      <w:r w:rsidRPr="003E6226">
        <w:rPr>
          <w:rFonts w:ascii="Times New Roman" w:eastAsiaTheme="minorEastAsia" w:hAnsi="Times New Roman" w:cs="Times New Roman"/>
          <w:sz w:val="24"/>
          <w:szCs w:val="24"/>
          <w:lang w:val="en-US" w:eastAsia="nb-NO"/>
        </w:rPr>
        <w:t xml:space="preserve">, as appropriate, </w:t>
      </w:r>
      <w:r w:rsidRPr="001B2A04">
        <w:rPr>
          <w:rFonts w:ascii="Times New Roman" w:eastAsiaTheme="minorEastAsia" w:hAnsi="Times New Roman" w:cs="Times New Roman"/>
          <w:strike/>
          <w:color w:val="FF0000"/>
          <w:sz w:val="24"/>
          <w:szCs w:val="24"/>
          <w:lang w:val="en-US" w:eastAsia="nb-NO"/>
        </w:rPr>
        <w:t>any corresponding ENC catalogue</w:t>
      </w:r>
      <w:r w:rsidRPr="003E6226">
        <w:rPr>
          <w:rFonts w:ascii="Times New Roman" w:eastAsiaTheme="minorEastAsia" w:hAnsi="Times New Roman" w:cs="Times New Roman"/>
          <w:sz w:val="24"/>
          <w:szCs w:val="24"/>
          <w:lang w:val="en-US" w:eastAsia="nb-NO"/>
        </w:rPr>
        <w:t>.</w:t>
      </w:r>
    </w:p>
    <w:p w14:paraId="1158E516" w14:textId="77777777" w:rsidR="00A750BC" w:rsidRDefault="00A750BC" w:rsidP="00A750BC">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provide advice to the Chair of NCWG and IHO Secretariat on any amendments required to maintain S-11 Part A ‘Guidance for the Preparation and Maintenance of International (INT) Chart and ENC Schemes.</w:t>
      </w:r>
    </w:p>
    <w:p w14:paraId="1A59363D" w14:textId="77777777" w:rsidR="00A750BC" w:rsidRPr="00C45641" w:rsidRDefault="00A750BC" w:rsidP="00A750BC">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To undertake professional consideration of new information of interest to the AICCWG which may impact its business and responsibilities.</w:t>
      </w:r>
    </w:p>
    <w:p w14:paraId="6B82934E" w14:textId="77777777" w:rsidR="00A750BC" w:rsidRPr="003E6226" w:rsidRDefault="00A750BC" w:rsidP="00A750BC">
      <w:pPr>
        <w:widowControl w:val="0"/>
        <w:overflowPunct w:val="0"/>
        <w:autoSpaceDE w:val="0"/>
        <w:autoSpaceDN w:val="0"/>
        <w:adjustRightInd w:val="0"/>
        <w:ind w:left="424"/>
        <w:jc w:val="both"/>
        <w:rPr>
          <w:rFonts w:ascii="Times New Roman" w:hAnsi="Times New Roman" w:cs="Times New Roman"/>
          <w:sz w:val="24"/>
          <w:szCs w:val="24"/>
          <w:lang w:val="en-US"/>
        </w:rPr>
      </w:pPr>
    </w:p>
    <w:p w14:paraId="0B5A0CAD" w14:textId="77777777" w:rsidR="00A750BC" w:rsidRDefault="00A750BC" w:rsidP="00A750BC">
      <w:pPr>
        <w:widowControl w:val="0"/>
        <w:autoSpaceDE w:val="0"/>
        <w:autoSpaceDN w:val="0"/>
        <w:adjustRightInd w:val="0"/>
        <w:ind w:left="4"/>
        <w:jc w:val="both"/>
        <w:rPr>
          <w:rFonts w:ascii="Times New Roman" w:hAnsi="Times New Roman" w:cs="Times New Roman"/>
          <w:sz w:val="24"/>
          <w:szCs w:val="24"/>
        </w:rPr>
      </w:pPr>
      <w:r>
        <w:rPr>
          <w:rFonts w:ascii="Times New Roman" w:hAnsi="Times New Roman" w:cs="Times New Roman"/>
          <w:b/>
          <w:bCs/>
          <w:sz w:val="24"/>
          <w:szCs w:val="24"/>
        </w:rPr>
        <w:t>3. Rules of Procedure</w:t>
      </w:r>
    </w:p>
    <w:p w14:paraId="18A50DB6" w14:textId="77777777" w:rsidR="00A750BC" w:rsidRDefault="00A750BC" w:rsidP="00A750BC">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Membership is open to all members and associate members (Member States) of the Arctic Regional Hydrographic Commission wishing to be represented. Each Member State shall be represented through a single point of contact. Noting the technical nature of the Group’s work, participation should be limited to representatives of Hydrographic Offices co</w:t>
      </w:r>
      <w:r>
        <w:rPr>
          <w:rFonts w:ascii="Times New Roman" w:hAnsi="Times New Roman" w:cs="Times New Roman"/>
          <w:sz w:val="24"/>
          <w:szCs w:val="24"/>
          <w:lang w:val="en-US"/>
        </w:rPr>
        <w:t>ncerned with nautical charting.</w:t>
      </w:r>
    </w:p>
    <w:p w14:paraId="0F0BAFD3" w14:textId="77777777" w:rsidR="00A750BC" w:rsidRPr="003E6226" w:rsidRDefault="00A750BC" w:rsidP="00A750BC">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The Coordinator will monitor membership to encourage active participation by all M</w:t>
      </w:r>
      <w:r>
        <w:rPr>
          <w:rFonts w:ascii="Times New Roman" w:hAnsi="Times New Roman" w:cs="Times New Roman"/>
          <w:sz w:val="24"/>
          <w:szCs w:val="24"/>
          <w:lang w:val="en-US"/>
        </w:rPr>
        <w:t>ember States within the Region.</w:t>
      </w:r>
    </w:p>
    <w:p w14:paraId="4E64E7AD" w14:textId="77777777" w:rsidR="00A750BC" w:rsidRPr="003E6226" w:rsidRDefault="00A750BC" w:rsidP="00A750BC">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Non-Governmental International Organizations recognized by the IHO may participate as observers in AICCWG activities, where matters of special interest to the NGIO concerned are being considered (IHO Resolution 5/1957 as amended</w:t>
      </w:r>
      <w:r>
        <w:rPr>
          <w:rFonts w:ascii="Times New Roman" w:hAnsi="Times New Roman" w:cs="Times New Roman"/>
          <w:sz w:val="24"/>
          <w:szCs w:val="24"/>
          <w:lang w:val="en-US"/>
        </w:rPr>
        <w:t>, rule 6.c refers).</w:t>
      </w:r>
    </w:p>
    <w:p w14:paraId="1018B044" w14:textId="5816517E" w:rsidR="00A750BC" w:rsidRDefault="00B500BE" w:rsidP="00A750BC">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750BC" w:rsidRPr="00344BCA">
        <w:rPr>
          <w:rFonts w:ascii="Times New Roman" w:hAnsi="Times New Roman" w:cs="Times New Roman"/>
          <w:sz w:val="24"/>
          <w:szCs w:val="24"/>
          <w:lang w:val="en-US"/>
        </w:rPr>
        <w:t>Coordinator role shall be held by a Member State participating in the AICCWG. The election of the Coordinator, or the</w:t>
      </w:r>
      <w:r w:rsidR="0088415C">
        <w:rPr>
          <w:rFonts w:ascii="Times New Roman" w:hAnsi="Times New Roman" w:cs="Times New Roman"/>
          <w:sz w:val="24"/>
          <w:szCs w:val="24"/>
          <w:lang w:val="en-US"/>
        </w:rPr>
        <w:t xml:space="preserve"> reconfirmation of the existing</w:t>
      </w:r>
      <w:r w:rsidR="00A750BC" w:rsidRPr="00344BCA">
        <w:rPr>
          <w:rFonts w:ascii="Times New Roman" w:hAnsi="Times New Roman" w:cs="Times New Roman"/>
          <w:sz w:val="24"/>
          <w:szCs w:val="24"/>
          <w:lang w:val="en-US"/>
        </w:rPr>
        <w:t xml:space="preserve"> Coordinator, shall be decided by the Arctic Regional Hydrographic Commission at an ordinary meeting or, where a meeting is not convened, by correspondence. Election shall be determined by a simple majority of Member States present and voting (or responding, where determined by correspondence).</w:t>
      </w:r>
    </w:p>
    <w:p w14:paraId="1E2EE112" w14:textId="77777777" w:rsidR="00A750BC" w:rsidRPr="00344BCA" w:rsidRDefault="00A750BC" w:rsidP="00A750BC">
      <w:pPr>
        <w:widowControl w:val="0"/>
        <w:tabs>
          <w:tab w:val="num" w:pos="1134"/>
        </w:tabs>
        <w:overflowPunct w:val="0"/>
        <w:autoSpaceDE w:val="0"/>
        <w:autoSpaceDN w:val="0"/>
        <w:adjustRightInd w:val="0"/>
        <w:ind w:left="424"/>
        <w:jc w:val="both"/>
        <w:rPr>
          <w:rFonts w:ascii="Times New Roman" w:hAnsi="Times New Roman" w:cs="Times New Roman"/>
          <w:sz w:val="24"/>
          <w:szCs w:val="24"/>
          <w:lang w:val="en-US"/>
        </w:rPr>
      </w:pPr>
      <w:r w:rsidRPr="00344BCA">
        <w:rPr>
          <w:rFonts w:ascii="Times New Roman" w:hAnsi="Times New Roman" w:cs="Times New Roman"/>
          <w:sz w:val="24"/>
          <w:szCs w:val="24"/>
          <w:lang w:val="en-US"/>
        </w:rPr>
        <w:t>Normally, a Vice-Coordinator is not required to be appointed. However, if a Vice-Coordinator is appointed by the Arctic Regional Hydrographic Commission:</w:t>
      </w:r>
    </w:p>
    <w:p w14:paraId="077D2424" w14:textId="77777777" w:rsidR="00A750BC" w:rsidRPr="00C45641" w:rsidRDefault="00A750BC" w:rsidP="00A750BC">
      <w:pPr>
        <w:pStyle w:val="ListParagraph"/>
        <w:widowControl w:val="0"/>
        <w:numPr>
          <w:ilvl w:val="0"/>
          <w:numId w:val="30"/>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Election to the post will be by the same</w:t>
      </w:r>
      <w:r>
        <w:rPr>
          <w:rFonts w:ascii="Times New Roman" w:hAnsi="Times New Roman" w:cs="Times New Roman"/>
          <w:sz w:val="24"/>
          <w:szCs w:val="24"/>
          <w:lang w:val="en-US"/>
        </w:rPr>
        <w:t xml:space="preserve"> method as for the Coordinator;</w:t>
      </w:r>
    </w:p>
    <w:p w14:paraId="66E0402F" w14:textId="77777777" w:rsidR="00A750BC" w:rsidRPr="00C45641" w:rsidRDefault="00A750BC" w:rsidP="00A750BC">
      <w:pPr>
        <w:pStyle w:val="ListParagraph"/>
        <w:widowControl w:val="0"/>
        <w:numPr>
          <w:ilvl w:val="0"/>
          <w:numId w:val="30"/>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The Vice-Coordinator shall act as the Coordinator, with the same powers and duties, in the event that the Coordinator is unable to carry out the duties;</w:t>
      </w:r>
    </w:p>
    <w:p w14:paraId="440B3360" w14:textId="77777777" w:rsidR="00A750BC" w:rsidRPr="00C45641" w:rsidRDefault="00A750BC" w:rsidP="00A750BC">
      <w:pPr>
        <w:pStyle w:val="ListParagraph"/>
        <w:widowControl w:val="0"/>
        <w:numPr>
          <w:ilvl w:val="0"/>
          <w:numId w:val="30"/>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The Coordinator and Vice-Coordinator will decide between them the organization of th</w:t>
      </w:r>
      <w:r>
        <w:rPr>
          <w:rFonts w:ascii="Times New Roman" w:hAnsi="Times New Roman" w:cs="Times New Roman"/>
          <w:sz w:val="24"/>
          <w:szCs w:val="24"/>
          <w:lang w:val="en-US"/>
        </w:rPr>
        <w:t>e work entailed in these posts.</w:t>
      </w:r>
    </w:p>
    <w:p w14:paraId="7CBEBDB7" w14:textId="77777777" w:rsidR="00A750BC" w:rsidRPr="00C45641" w:rsidRDefault="00A750BC" w:rsidP="00A750BC">
      <w:pPr>
        <w:widowControl w:val="0"/>
        <w:numPr>
          <w:ilvl w:val="0"/>
          <w:numId w:val="26"/>
        </w:numPr>
        <w:tabs>
          <w:tab w:val="clear" w:pos="720"/>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hAnsi="Times New Roman" w:cs="Times New Roman"/>
          <w:sz w:val="23"/>
          <w:szCs w:val="23"/>
          <w:lang w:val="en-US"/>
        </w:rPr>
        <w:t xml:space="preserve">Conduct of business will be primarily by correspondence. If meetings are required, these should be planned with due regard to efficiency and obtaining the fullest membership support (for example, by holding meetings in </w:t>
      </w:r>
      <w:r w:rsidRPr="00C45641">
        <w:rPr>
          <w:rFonts w:ascii="Times New Roman" w:hAnsi="Times New Roman" w:cs="Times New Roman"/>
          <w:sz w:val="24"/>
          <w:szCs w:val="24"/>
          <w:lang w:val="en-US"/>
        </w:rPr>
        <w:t>association with meetings of the Regional Hydrographic Commission). All members shall inform the Coordinator in advance of their intention to attend meetings of the AICCWG. The working language shall be English.</w:t>
      </w:r>
    </w:p>
    <w:p w14:paraId="3C811F80" w14:textId="77777777" w:rsidR="00A750BC" w:rsidRPr="00C45641" w:rsidRDefault="00A750BC" w:rsidP="00A750BC">
      <w:pPr>
        <w:widowControl w:val="0"/>
        <w:numPr>
          <w:ilvl w:val="0"/>
          <w:numId w:val="26"/>
        </w:numPr>
        <w:tabs>
          <w:tab w:val="clear" w:pos="720"/>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Draft proposals will be circul</w:t>
      </w:r>
      <w:r>
        <w:rPr>
          <w:rFonts w:ascii="Times New Roman" w:eastAsiaTheme="minorEastAsia" w:hAnsi="Times New Roman" w:cs="Times New Roman"/>
          <w:sz w:val="24"/>
          <w:szCs w:val="24"/>
          <w:lang w:val="en-US" w:eastAsia="nb-NO"/>
        </w:rPr>
        <w:t>ated for review and comment to:</w:t>
      </w:r>
    </w:p>
    <w:p w14:paraId="40A23B74" w14:textId="77777777" w:rsidR="00A750BC" w:rsidRPr="00C45641" w:rsidRDefault="00A750BC" w:rsidP="00A750BC">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All members of the AICCWG and, where appropriate, all members of the Regional Hydrographic Commission;</w:t>
      </w:r>
    </w:p>
    <w:p w14:paraId="2ACFB5B2" w14:textId="77777777" w:rsidR="00A750BC" w:rsidRPr="00C45641" w:rsidRDefault="00A750BC" w:rsidP="00A750BC">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Coordinators of adjoining regional ICCWG, if the scheme impacts on those regions (for example, to ensure consistency and coherence of coverage across regional boundaries, for the allocation of chart numbers);</w:t>
      </w:r>
    </w:p>
    <w:p w14:paraId="7D7A3E5C" w14:textId="77777777" w:rsidR="00A750BC" w:rsidRPr="00C45641" w:rsidRDefault="00A750BC" w:rsidP="00A750BC">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Hydrographic Offices producing or printing charts of the Region;</w:t>
      </w:r>
    </w:p>
    <w:p w14:paraId="55B74150" w14:textId="77777777" w:rsidR="00A750BC" w:rsidRPr="00C45641" w:rsidRDefault="00A750BC" w:rsidP="00A750BC">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Chair of NCWG of IHO Secretariat, if independent advice is required.</w:t>
      </w:r>
    </w:p>
    <w:p w14:paraId="7251777F" w14:textId="77777777" w:rsidR="00A750BC" w:rsidRPr="00C45641" w:rsidRDefault="00A750BC" w:rsidP="00A750BC">
      <w:pPr>
        <w:widowControl w:val="0"/>
        <w:numPr>
          <w:ilvl w:val="0"/>
          <w:numId w:val="27"/>
        </w:numPr>
        <w:tabs>
          <w:tab w:val="clear" w:pos="1069"/>
          <w:tab w:val="num" w:pos="-371"/>
          <w:tab w:val="num" w:pos="185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DB020E">
        <w:rPr>
          <w:rFonts w:ascii="Times New Roman" w:eastAsiaTheme="minorEastAsia" w:hAnsi="Times New Roman" w:cs="Times New Roman"/>
          <w:sz w:val="24"/>
          <w:szCs w:val="24"/>
          <w:lang w:val="en-US" w:eastAsia="nb-NO"/>
        </w:rPr>
        <w:t>Decisi</w:t>
      </w:r>
      <w:r>
        <w:rPr>
          <w:rFonts w:ascii="Times New Roman" w:eastAsiaTheme="minorEastAsia" w:hAnsi="Times New Roman" w:cs="Times New Roman"/>
          <w:sz w:val="24"/>
          <w:szCs w:val="24"/>
          <w:lang w:val="en-US" w:eastAsia="nb-NO"/>
        </w:rPr>
        <w:t>ons shall be made by consensus.</w:t>
      </w:r>
    </w:p>
    <w:p w14:paraId="3A623062" w14:textId="77777777" w:rsidR="00A750BC" w:rsidRDefault="00A750BC" w:rsidP="00A750BC">
      <w:pPr>
        <w:widowControl w:val="0"/>
        <w:numPr>
          <w:ilvl w:val="0"/>
          <w:numId w:val="27"/>
        </w:numPr>
        <w:tabs>
          <w:tab w:val="clear" w:pos="1069"/>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Where required, a Work Plan should be developed and maintained. This should include task priorities and the expected time frames for progressing tasks. The Arctic Regional Hydrographic Commission may delegate tasks to the AICCWG as it sees fit; it is also available to provide guidance on request (for example, in respect of priorities).</w:t>
      </w:r>
    </w:p>
    <w:p w14:paraId="63E6F325" w14:textId="77777777" w:rsidR="00A750BC" w:rsidRPr="00C45641" w:rsidRDefault="00A750BC" w:rsidP="00A750BC">
      <w:pPr>
        <w:widowControl w:val="0"/>
        <w:numPr>
          <w:ilvl w:val="0"/>
          <w:numId w:val="27"/>
        </w:numPr>
        <w:tabs>
          <w:tab w:val="clear" w:pos="1069"/>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The Coordinator will report progress to meetings of the Arctic Regional Hydrographic Commission and at other reasonable times, on request. Reports shall include but are not limited to:</w:t>
      </w:r>
    </w:p>
    <w:p w14:paraId="2E0AC096" w14:textId="77777777" w:rsidR="00A750BC" w:rsidRPr="00C45641" w:rsidRDefault="00A750BC" w:rsidP="00A750BC">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An update</w:t>
      </w:r>
      <w:r>
        <w:rPr>
          <w:rFonts w:ascii="Times New Roman" w:eastAsiaTheme="minorEastAsia" w:hAnsi="Times New Roman" w:cs="Times New Roman"/>
          <w:sz w:val="24"/>
          <w:szCs w:val="24"/>
          <w:lang w:val="en-US" w:eastAsia="nb-NO"/>
        </w:rPr>
        <w:t>d Regional INT Chart Catalogue;</w:t>
      </w:r>
    </w:p>
    <w:p w14:paraId="6D8B14C7" w14:textId="77777777" w:rsidR="00A750BC" w:rsidRPr="00C45641" w:rsidRDefault="00A750BC" w:rsidP="00A750BC">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An update of the ENC Ca</w:t>
      </w:r>
      <w:r>
        <w:rPr>
          <w:rFonts w:ascii="Times New Roman" w:eastAsiaTheme="minorEastAsia" w:hAnsi="Times New Roman" w:cs="Times New Roman"/>
          <w:sz w:val="24"/>
          <w:szCs w:val="24"/>
          <w:lang w:val="en-US" w:eastAsia="nb-NO"/>
        </w:rPr>
        <w:t>talogue relevant to the Region;</w:t>
      </w:r>
    </w:p>
    <w:p w14:paraId="0BA911C7" w14:textId="77777777" w:rsidR="00A750BC" w:rsidRPr="00DB020E" w:rsidRDefault="00A750BC" w:rsidP="00A750BC">
      <w:pPr>
        <w:pStyle w:val="ListParagraph"/>
        <w:widowControl w:val="0"/>
        <w:numPr>
          <w:ilvl w:val="0"/>
          <w:numId w:val="33"/>
        </w:numPr>
        <w:tabs>
          <w:tab w:val="num" w:pos="41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Changes made to the scheme of INT Charts for the Region, approved by the AICCWG since the last report, together with a summary of reasons;</w:t>
      </w:r>
    </w:p>
    <w:p w14:paraId="701BBFF4" w14:textId="77777777" w:rsidR="00A750BC" w:rsidRPr="00C45641" w:rsidRDefault="00A750BC" w:rsidP="00A750BC">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Changes made to the small / medium scale ENC scheme for the Region, approved by the AICCWG since the last report, toge</w:t>
      </w:r>
      <w:r>
        <w:rPr>
          <w:rFonts w:ascii="Times New Roman" w:eastAsiaTheme="minorEastAsia" w:hAnsi="Times New Roman" w:cs="Times New Roman"/>
          <w:sz w:val="24"/>
          <w:szCs w:val="24"/>
          <w:lang w:val="en-US" w:eastAsia="nb-NO"/>
        </w:rPr>
        <w:t>ther with a summary of reasons;</w:t>
      </w:r>
    </w:p>
    <w:p w14:paraId="739FEA79" w14:textId="77777777" w:rsidR="00A750BC" w:rsidRDefault="00A750BC" w:rsidP="00A750BC">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344BCA">
        <w:rPr>
          <w:rFonts w:ascii="Times New Roman" w:eastAsiaTheme="minorEastAsia" w:hAnsi="Times New Roman" w:cs="Times New Roman"/>
          <w:sz w:val="24"/>
          <w:szCs w:val="24"/>
          <w:lang w:val="en-US" w:eastAsia="nb-NO"/>
        </w:rPr>
        <w:t>An updated Work Plan (if used).</w:t>
      </w:r>
    </w:p>
    <w:p w14:paraId="58F32774" w14:textId="77777777" w:rsidR="00A750BC" w:rsidRPr="00344BCA" w:rsidRDefault="00A750BC" w:rsidP="00A750BC">
      <w:pPr>
        <w:pStyle w:val="ListParagraph"/>
        <w:widowControl w:val="0"/>
        <w:numPr>
          <w:ilvl w:val="0"/>
          <w:numId w:val="28"/>
        </w:numPr>
        <w:tabs>
          <w:tab w:val="clear" w:pos="720"/>
          <w:tab w:val="num" w:pos="0"/>
          <w:tab w:val="num" w:pos="2716"/>
        </w:tabs>
        <w:overflowPunct w:val="0"/>
        <w:autoSpaceDE w:val="0"/>
        <w:autoSpaceDN w:val="0"/>
        <w:adjustRightInd w:val="0"/>
        <w:spacing w:after="160"/>
        <w:ind w:left="544" w:hanging="544"/>
        <w:jc w:val="both"/>
        <w:rPr>
          <w:rFonts w:ascii="Times New Roman" w:eastAsiaTheme="minorEastAsia" w:hAnsi="Times New Roman" w:cs="Times New Roman"/>
          <w:sz w:val="24"/>
          <w:szCs w:val="24"/>
          <w:lang w:val="en-US" w:eastAsia="nb-NO"/>
        </w:rPr>
      </w:pPr>
      <w:r w:rsidRPr="00344BCA">
        <w:rPr>
          <w:rFonts w:ascii="Times New Roman" w:eastAsiaTheme="minorEastAsia" w:hAnsi="Times New Roman" w:cs="Times New Roman"/>
          <w:sz w:val="24"/>
          <w:szCs w:val="24"/>
          <w:lang w:val="en-US" w:eastAsia="nb-NO"/>
        </w:rPr>
        <w:t xml:space="preserve">All participants, including Arctic Regional Hydrographic Commission members and associate members where not directly represented in the AICCWG, shall keep the Coordinator informed of any information relevant to the AICCWG. </w:t>
      </w:r>
      <w:r w:rsidRPr="00344BCA">
        <w:rPr>
          <w:rFonts w:ascii="Times New Roman" w:eastAsiaTheme="minorEastAsia" w:hAnsi="Times New Roman" w:cs="Times New Roman"/>
          <w:sz w:val="24"/>
          <w:szCs w:val="24"/>
          <w:lang w:eastAsia="nb-NO"/>
        </w:rPr>
        <w:t>This may include:</w:t>
      </w:r>
    </w:p>
    <w:p w14:paraId="033D84F4" w14:textId="77777777" w:rsidR="00A750BC" w:rsidRPr="00C45641" w:rsidRDefault="00A750BC" w:rsidP="00A750BC">
      <w:pPr>
        <w:pStyle w:val="ListParagraph"/>
        <w:widowControl w:val="0"/>
        <w:numPr>
          <w:ilvl w:val="0"/>
          <w:numId w:val="32"/>
        </w:numPr>
        <w:tabs>
          <w:tab w:val="num" w:pos="0"/>
          <w:tab w:val="num" w:pos="2574"/>
        </w:tabs>
        <w:overflowPunct w:val="0"/>
        <w:autoSpaceDE w:val="0"/>
        <w:autoSpaceDN w:val="0"/>
        <w:adjustRightInd w:val="0"/>
        <w:spacing w:after="160"/>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Submitting proposals through the INT Chart Web Catalogue (INToGIS) for new INT Charts, or amendments (for example, to limits, scale of portrayal) to existing INT Charts, in the Region;</w:t>
      </w:r>
    </w:p>
    <w:p w14:paraId="6A22491F" w14:textId="77777777" w:rsidR="00A750BC" w:rsidRPr="00C45641" w:rsidRDefault="00A750BC" w:rsidP="00A750BC">
      <w:pPr>
        <w:pStyle w:val="ListParagraph"/>
        <w:widowControl w:val="0"/>
        <w:numPr>
          <w:ilvl w:val="0"/>
          <w:numId w:val="32"/>
        </w:numPr>
        <w:tabs>
          <w:tab w:val="num" w:pos="0"/>
          <w:tab w:val="num" w:pos="2574"/>
        </w:tabs>
        <w:overflowPunct w:val="0"/>
        <w:autoSpaceDE w:val="0"/>
        <w:autoSpaceDN w:val="0"/>
        <w:adjustRightInd w:val="0"/>
        <w:spacing w:after="160"/>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Requesting new INT Chart numbers for new charts that are planned;</w:t>
      </w:r>
    </w:p>
    <w:p w14:paraId="405C2B37" w14:textId="77777777" w:rsidR="00A750BC" w:rsidRPr="00C45641" w:rsidRDefault="00A750BC" w:rsidP="00A750BC">
      <w:pPr>
        <w:pStyle w:val="ListParagraph"/>
        <w:widowControl w:val="0"/>
        <w:numPr>
          <w:ilvl w:val="0"/>
          <w:numId w:val="32"/>
        </w:numPr>
        <w:tabs>
          <w:tab w:val="num" w:pos="0"/>
          <w:tab w:val="num" w:pos="2574"/>
        </w:tabs>
        <w:overflowPunct w:val="0"/>
        <w:autoSpaceDE w:val="0"/>
        <w:autoSpaceDN w:val="0"/>
        <w:adjustRightInd w:val="0"/>
        <w:spacing w:after="160"/>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Reporting the status of production of international charts (INT Charts and ENC).</w:t>
      </w:r>
    </w:p>
    <w:p w14:paraId="2AF2BE9D" w14:textId="77777777" w:rsidR="00A750BC" w:rsidRPr="00344BCA" w:rsidRDefault="00A750BC" w:rsidP="00A750BC">
      <w:pPr>
        <w:pStyle w:val="ListParagraph"/>
        <w:widowControl w:val="0"/>
        <w:numPr>
          <w:ilvl w:val="0"/>
          <w:numId w:val="28"/>
        </w:numPr>
        <w:tabs>
          <w:tab w:val="clear" w:pos="720"/>
          <w:tab w:val="num" w:pos="-720"/>
          <w:tab w:val="num" w:pos="1854"/>
          <w:tab w:val="num" w:pos="2160"/>
        </w:tabs>
        <w:overflowPunct w:val="0"/>
        <w:autoSpaceDE w:val="0"/>
        <w:autoSpaceDN w:val="0"/>
        <w:adjustRightInd w:val="0"/>
        <w:spacing w:after="160"/>
        <w:ind w:left="544" w:hanging="544"/>
        <w:jc w:val="both"/>
        <w:rPr>
          <w:rFonts w:ascii="Times New Roman" w:eastAsiaTheme="minorEastAsia" w:hAnsi="Times New Roman" w:cs="Times New Roman"/>
          <w:sz w:val="24"/>
          <w:szCs w:val="24"/>
          <w:lang w:val="en-US" w:eastAsia="nb-NO"/>
        </w:rPr>
      </w:pPr>
      <w:r w:rsidRPr="00344BCA">
        <w:rPr>
          <w:rFonts w:ascii="Times New Roman" w:eastAsiaTheme="minorEastAsia" w:hAnsi="Times New Roman" w:cs="Times New Roman"/>
          <w:sz w:val="24"/>
          <w:szCs w:val="24"/>
          <w:lang w:val="en-US" w:eastAsia="nb-NO"/>
        </w:rPr>
        <w:t>AICCWG members shall respond in a timely manner to all reasonable requests for advice from the Coordinator (for example, requests for updating the Catalogue of the INT Charts of the Region, change in points of contact), abiding by all reasonable stated deadlines.</w:t>
      </w:r>
    </w:p>
    <w:p w14:paraId="3D875A83" w14:textId="77777777" w:rsidR="00A750BC" w:rsidRPr="00C45641" w:rsidRDefault="00A750BC" w:rsidP="00A750BC">
      <w:pPr>
        <w:widowControl w:val="0"/>
        <w:numPr>
          <w:ilvl w:val="0"/>
          <w:numId w:val="29"/>
        </w:numPr>
        <w:tabs>
          <w:tab w:val="clear" w:pos="720"/>
          <w:tab w:val="num" w:pos="-306"/>
          <w:tab w:val="num" w:pos="1984"/>
        </w:tabs>
        <w:overflowPunct w:val="0"/>
        <w:autoSpaceDE w:val="0"/>
        <w:autoSpaceDN w:val="0"/>
        <w:adjustRightInd w:val="0"/>
        <w:spacing w:after="160"/>
        <w:ind w:left="544" w:hanging="544"/>
        <w:jc w:val="both"/>
        <w:rPr>
          <w:rFonts w:ascii="Times New Roman" w:hAnsi="Times New Roman" w:cs="Times New Roman"/>
          <w:sz w:val="24"/>
          <w:szCs w:val="24"/>
          <w:lang w:val="en-US"/>
        </w:rPr>
      </w:pPr>
      <w:r w:rsidRPr="00B2606B">
        <w:rPr>
          <w:rFonts w:ascii="Times New Roman" w:hAnsi="Times New Roman" w:cs="Times New Roman"/>
          <w:sz w:val="24"/>
          <w:szCs w:val="24"/>
          <w:lang w:val="en-US"/>
        </w:rPr>
        <w:t>The work sh</w:t>
      </w:r>
      <w:r>
        <w:rPr>
          <w:rFonts w:ascii="Times New Roman" w:hAnsi="Times New Roman" w:cs="Times New Roman"/>
          <w:sz w:val="24"/>
          <w:szCs w:val="24"/>
          <w:lang w:val="en-US"/>
        </w:rPr>
        <w:t>all be done in accordance with:</w:t>
      </w:r>
    </w:p>
    <w:p w14:paraId="0CA82664" w14:textId="77777777" w:rsidR="00A750BC" w:rsidRPr="00C45641" w:rsidRDefault="00A750BC" w:rsidP="00A750BC">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IHO Resolution 1/1997 as amended: ‘Principles of the Worldwide Electronic Navigational Chart Database (WEND)’, to ensure a world-wide consistent level of high-quality, updated ENCs;</w:t>
      </w:r>
    </w:p>
    <w:p w14:paraId="29D572CB" w14:textId="77777777" w:rsidR="00A750BC" w:rsidRPr="00C45641" w:rsidRDefault="00A750BC" w:rsidP="00A750BC">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rPr>
      </w:pPr>
      <w:r w:rsidRPr="00C45641">
        <w:rPr>
          <w:rFonts w:ascii="Times New Roman" w:hAnsi="Times New Roman" w:cs="Times New Roman"/>
          <w:sz w:val="24"/>
          <w:szCs w:val="24"/>
        </w:rPr>
        <w:t>S-57: ‘IHO Transfer Standard for Digital Hydrographic Data’;</w:t>
      </w:r>
    </w:p>
    <w:p w14:paraId="7CA18C84" w14:textId="77777777" w:rsidR="00A750BC" w:rsidRPr="00A750BC" w:rsidRDefault="00A750BC" w:rsidP="00A750BC">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A750BC">
        <w:rPr>
          <w:rFonts w:ascii="Times New Roman" w:hAnsi="Times New Roman" w:cs="Times New Roman"/>
          <w:sz w:val="24"/>
          <w:szCs w:val="24"/>
          <w:lang w:val="en-US"/>
        </w:rPr>
        <w:t>S-11 Part A: ‘Guidance for the Preparation and Maintenance of International (INT) Chart and ENC schemes.</w:t>
      </w:r>
    </w:p>
    <w:p w14:paraId="5C989BB0" w14:textId="77777777" w:rsidR="00A750BC" w:rsidRPr="00A750BC" w:rsidRDefault="00A750BC" w:rsidP="00A750BC">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A750BC">
        <w:rPr>
          <w:rFonts w:ascii="Times New Roman" w:hAnsi="Times New Roman" w:cs="Times New Roman"/>
          <w:sz w:val="24"/>
          <w:szCs w:val="24"/>
          <w:lang w:val="en-US"/>
        </w:rPr>
        <w:t>S-4 ‘Chart Specifications of the IHO and Regulations for International (INT)Charts’, which provides the internationally-agreed product specification for both national and international (INT) charts.</w:t>
      </w:r>
    </w:p>
    <w:p w14:paraId="659992F7" w14:textId="77777777" w:rsidR="00A750BC" w:rsidRPr="00A750BC" w:rsidRDefault="00A750BC" w:rsidP="00A750BC">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A750BC">
        <w:rPr>
          <w:rFonts w:ascii="Times New Roman" w:hAnsi="Times New Roman" w:cs="Times New Roman"/>
          <w:sz w:val="24"/>
          <w:szCs w:val="24"/>
          <w:lang w:val="en-US"/>
        </w:rPr>
        <w:t>IHO Publication S-65: ‘Electronic Navigational Charts (ENC’s) “Production, maintenance and Distribution Guidance”.</w:t>
      </w:r>
    </w:p>
    <w:p w14:paraId="60334D96" w14:textId="77777777" w:rsidR="00A750BC" w:rsidRDefault="00A750BC" w:rsidP="0097758E">
      <w:pPr>
        <w:rPr>
          <w:lang w:val="en-US"/>
        </w:rPr>
      </w:pPr>
    </w:p>
    <w:p w14:paraId="468B97AF" w14:textId="139D7510" w:rsidR="00A750BC" w:rsidRDefault="00A750BC" w:rsidP="0097758E">
      <w:pPr>
        <w:rPr>
          <w:lang w:val="en-US"/>
        </w:rPr>
      </w:pPr>
    </w:p>
    <w:p w14:paraId="1AA0A81D" w14:textId="6CE907F4" w:rsidR="00A750BC" w:rsidRDefault="00A750BC" w:rsidP="0097758E">
      <w:pPr>
        <w:rPr>
          <w:lang w:val="en-US"/>
        </w:rPr>
      </w:pPr>
    </w:p>
    <w:p w14:paraId="42E310FA" w14:textId="7331E08A" w:rsidR="00A750BC" w:rsidRDefault="00A750BC" w:rsidP="0097758E">
      <w:pPr>
        <w:rPr>
          <w:lang w:val="en-US"/>
        </w:rPr>
      </w:pPr>
    </w:p>
    <w:p w14:paraId="5B7FFF59" w14:textId="4565CE4A" w:rsidR="00A750BC" w:rsidRDefault="00A750BC" w:rsidP="0097758E">
      <w:pPr>
        <w:rPr>
          <w:lang w:val="en-US"/>
        </w:rPr>
      </w:pPr>
    </w:p>
    <w:p w14:paraId="6DA7D182" w14:textId="59A73A25" w:rsidR="00A750BC" w:rsidRDefault="00A750BC" w:rsidP="0097758E">
      <w:pPr>
        <w:rPr>
          <w:lang w:val="en-US"/>
        </w:rPr>
      </w:pPr>
    </w:p>
    <w:p w14:paraId="7F6E7448" w14:textId="2E11F362" w:rsidR="00A750BC" w:rsidRDefault="00A750BC" w:rsidP="0097758E">
      <w:pPr>
        <w:rPr>
          <w:lang w:val="en-US"/>
        </w:rPr>
      </w:pPr>
    </w:p>
    <w:p w14:paraId="01B2BADE" w14:textId="4E0A7A1E" w:rsidR="00A750BC" w:rsidRDefault="00A750BC" w:rsidP="0097758E">
      <w:pPr>
        <w:rPr>
          <w:lang w:val="en-US"/>
        </w:rPr>
      </w:pPr>
    </w:p>
    <w:p w14:paraId="02FBB322" w14:textId="37BDD550" w:rsidR="00A750BC" w:rsidRDefault="00A750BC" w:rsidP="0097758E">
      <w:pPr>
        <w:rPr>
          <w:lang w:val="en-US"/>
        </w:rPr>
      </w:pPr>
    </w:p>
    <w:p w14:paraId="08AD2EFD" w14:textId="27F39096" w:rsidR="00A750BC" w:rsidRDefault="00A750BC" w:rsidP="0097758E">
      <w:pPr>
        <w:rPr>
          <w:lang w:val="en-US"/>
        </w:rPr>
      </w:pPr>
    </w:p>
    <w:p w14:paraId="45FEA348" w14:textId="6FDD8502" w:rsidR="00A750BC" w:rsidRDefault="00A750BC" w:rsidP="0097758E">
      <w:pPr>
        <w:rPr>
          <w:lang w:val="en-US"/>
        </w:rPr>
      </w:pPr>
    </w:p>
    <w:p w14:paraId="20449730" w14:textId="0C092BAC" w:rsidR="00A750BC" w:rsidRDefault="00A750BC" w:rsidP="0097758E">
      <w:pPr>
        <w:rPr>
          <w:lang w:val="en-US"/>
        </w:rPr>
      </w:pPr>
    </w:p>
    <w:p w14:paraId="56DD2CE4" w14:textId="35B8B6A4" w:rsidR="00A750BC" w:rsidRDefault="00A750BC" w:rsidP="0097758E">
      <w:pPr>
        <w:rPr>
          <w:lang w:val="en-US"/>
        </w:rPr>
      </w:pPr>
    </w:p>
    <w:p w14:paraId="3F806F17" w14:textId="77777777" w:rsidR="00A750BC" w:rsidRDefault="00A750BC" w:rsidP="00287F22">
      <w:pPr>
        <w:widowControl w:val="0"/>
        <w:overflowPunct w:val="0"/>
        <w:autoSpaceDE w:val="0"/>
        <w:autoSpaceDN w:val="0"/>
        <w:adjustRightInd w:val="0"/>
        <w:spacing w:line="212" w:lineRule="auto"/>
        <w:ind w:right="240"/>
        <w:jc w:val="center"/>
        <w:rPr>
          <w:rFonts w:ascii="Times New Roman" w:eastAsiaTheme="minorEastAsia" w:hAnsi="Times New Roman" w:cs="Times New Roman"/>
          <w:b/>
          <w:bCs/>
          <w:sz w:val="24"/>
          <w:szCs w:val="24"/>
          <w:lang w:val="en-US" w:eastAsia="nb-NO"/>
        </w:rPr>
      </w:pPr>
    </w:p>
    <w:p w14:paraId="58F08064" w14:textId="26F295A2" w:rsidR="00A750BC" w:rsidRDefault="00A750BC" w:rsidP="00A750BC">
      <w:pPr>
        <w:rPr>
          <w:lang w:val="en-US"/>
        </w:rPr>
      </w:pPr>
      <w:r>
        <w:rPr>
          <w:lang w:val="en-US"/>
        </w:rPr>
        <w:t>ANNEX B</w:t>
      </w:r>
    </w:p>
    <w:p w14:paraId="789DF365" w14:textId="77777777" w:rsidR="00A750BC" w:rsidRDefault="00A750BC" w:rsidP="00A750BC">
      <w:pPr>
        <w:widowControl w:val="0"/>
        <w:overflowPunct w:val="0"/>
        <w:autoSpaceDE w:val="0"/>
        <w:autoSpaceDN w:val="0"/>
        <w:adjustRightInd w:val="0"/>
        <w:spacing w:line="212" w:lineRule="auto"/>
        <w:ind w:right="240"/>
        <w:rPr>
          <w:rFonts w:ascii="Times New Roman" w:eastAsiaTheme="minorEastAsia" w:hAnsi="Times New Roman" w:cs="Times New Roman"/>
          <w:b/>
          <w:bCs/>
          <w:sz w:val="24"/>
          <w:szCs w:val="24"/>
          <w:lang w:val="en-US" w:eastAsia="nb-NO"/>
        </w:rPr>
      </w:pPr>
    </w:p>
    <w:p w14:paraId="1C0CD466" w14:textId="7C8E4299" w:rsidR="00287F22" w:rsidRDefault="00287F22" w:rsidP="00287F22">
      <w:pPr>
        <w:widowControl w:val="0"/>
        <w:overflowPunct w:val="0"/>
        <w:autoSpaceDE w:val="0"/>
        <w:autoSpaceDN w:val="0"/>
        <w:adjustRightInd w:val="0"/>
        <w:spacing w:line="212" w:lineRule="auto"/>
        <w:ind w:right="240"/>
        <w:jc w:val="center"/>
        <w:rPr>
          <w:rFonts w:ascii="Times New Roman" w:eastAsiaTheme="minorEastAsia" w:hAnsi="Times New Roman" w:cs="Times New Roman"/>
          <w:b/>
          <w:bCs/>
          <w:sz w:val="24"/>
          <w:szCs w:val="24"/>
          <w:lang w:val="en-US" w:eastAsia="nb-NO"/>
        </w:rPr>
      </w:pPr>
      <w:r>
        <w:rPr>
          <w:rFonts w:ascii="Times New Roman" w:eastAsiaTheme="minorEastAsia" w:hAnsi="Times New Roman" w:cs="Times New Roman"/>
          <w:b/>
          <w:bCs/>
          <w:sz w:val="24"/>
          <w:szCs w:val="24"/>
          <w:lang w:val="en-US" w:eastAsia="nb-NO"/>
        </w:rPr>
        <w:t xml:space="preserve">DRAFT </w:t>
      </w:r>
      <w:r w:rsidRPr="002D5EE1">
        <w:rPr>
          <w:rFonts w:ascii="Times New Roman" w:eastAsiaTheme="minorEastAsia" w:hAnsi="Times New Roman" w:cs="Times New Roman"/>
          <w:b/>
          <w:bCs/>
          <w:sz w:val="24"/>
          <w:szCs w:val="24"/>
          <w:lang w:val="en-US" w:eastAsia="nb-NO"/>
        </w:rPr>
        <w:t>TERMS OF REFERENCE AND RULES OF PROCEDURE</w:t>
      </w:r>
    </w:p>
    <w:p w14:paraId="333CFCEF" w14:textId="2A975F01" w:rsidR="00287F22" w:rsidRPr="002D5EE1" w:rsidRDefault="00B500BE" w:rsidP="00287F22">
      <w:pPr>
        <w:widowControl w:val="0"/>
        <w:overflowPunct w:val="0"/>
        <w:autoSpaceDE w:val="0"/>
        <w:autoSpaceDN w:val="0"/>
        <w:adjustRightInd w:val="0"/>
        <w:spacing w:line="212" w:lineRule="auto"/>
        <w:ind w:right="240"/>
        <w:jc w:val="center"/>
        <w:rPr>
          <w:rFonts w:ascii="Times New Roman" w:eastAsiaTheme="minorEastAsia" w:hAnsi="Times New Roman" w:cs="Times New Roman"/>
          <w:sz w:val="24"/>
          <w:szCs w:val="24"/>
          <w:lang w:val="en-US" w:eastAsia="nb-NO"/>
        </w:rPr>
      </w:pPr>
      <w:r w:rsidRPr="002D5EE1">
        <w:rPr>
          <w:rFonts w:ascii="Times New Roman" w:eastAsiaTheme="minorEastAsia" w:hAnsi="Times New Roman" w:cs="Times New Roman"/>
          <w:b/>
          <w:bCs/>
          <w:sz w:val="24"/>
          <w:szCs w:val="24"/>
          <w:lang w:val="en-US" w:eastAsia="nb-NO"/>
        </w:rPr>
        <w:t>For</w:t>
      </w:r>
      <w:r w:rsidR="00287F22" w:rsidRPr="002D5EE1">
        <w:rPr>
          <w:rFonts w:ascii="Times New Roman" w:eastAsiaTheme="minorEastAsia" w:hAnsi="Times New Roman" w:cs="Times New Roman"/>
          <w:b/>
          <w:bCs/>
          <w:sz w:val="24"/>
          <w:szCs w:val="24"/>
          <w:lang w:val="en-US" w:eastAsia="nb-NO"/>
        </w:rPr>
        <w:t xml:space="preserve"> the</w:t>
      </w:r>
    </w:p>
    <w:p w14:paraId="45C03949" w14:textId="77777777" w:rsidR="00287F22" w:rsidRPr="002D5EE1" w:rsidRDefault="00287F22" w:rsidP="00287F22">
      <w:pPr>
        <w:widowControl w:val="0"/>
        <w:autoSpaceDE w:val="0"/>
        <w:autoSpaceDN w:val="0"/>
        <w:adjustRightInd w:val="0"/>
        <w:spacing w:line="240" w:lineRule="auto"/>
        <w:jc w:val="center"/>
        <w:rPr>
          <w:rFonts w:ascii="Times New Roman" w:eastAsiaTheme="minorEastAsia" w:hAnsi="Times New Roman" w:cs="Times New Roman"/>
          <w:sz w:val="24"/>
          <w:szCs w:val="24"/>
          <w:lang w:val="en-US" w:eastAsia="nb-NO"/>
        </w:rPr>
      </w:pPr>
      <w:r w:rsidRPr="002D5EE1">
        <w:rPr>
          <w:rFonts w:ascii="Times New Roman" w:eastAsiaTheme="minorEastAsia" w:hAnsi="Times New Roman" w:cs="Times New Roman"/>
          <w:b/>
          <w:bCs/>
          <w:sz w:val="24"/>
          <w:szCs w:val="24"/>
          <w:lang w:val="en-US" w:eastAsia="nb-NO"/>
        </w:rPr>
        <w:t>ARCTIC INTERNATIONAL CHARTING COORDINATION</w:t>
      </w:r>
    </w:p>
    <w:p w14:paraId="7A6284E6" w14:textId="77777777" w:rsidR="00287F22" w:rsidRPr="002D5EE1" w:rsidRDefault="00287F22" w:rsidP="00287F22">
      <w:pPr>
        <w:widowControl w:val="0"/>
        <w:autoSpaceDE w:val="0"/>
        <w:autoSpaceDN w:val="0"/>
        <w:adjustRightInd w:val="0"/>
        <w:spacing w:line="240" w:lineRule="auto"/>
        <w:jc w:val="center"/>
        <w:rPr>
          <w:rFonts w:ascii="Times New Roman" w:eastAsiaTheme="minorEastAsia" w:hAnsi="Times New Roman" w:cs="Times New Roman"/>
          <w:b/>
          <w:bCs/>
          <w:sz w:val="24"/>
          <w:szCs w:val="24"/>
          <w:lang w:val="en-US" w:eastAsia="nb-NO"/>
        </w:rPr>
      </w:pPr>
      <w:r w:rsidRPr="002D5EE1">
        <w:rPr>
          <w:rFonts w:ascii="Times New Roman" w:eastAsiaTheme="minorEastAsia" w:hAnsi="Times New Roman" w:cs="Times New Roman"/>
          <w:b/>
          <w:bCs/>
          <w:sz w:val="24"/>
          <w:szCs w:val="24"/>
          <w:lang w:val="en-US" w:eastAsia="nb-NO"/>
        </w:rPr>
        <w:t>WORKING GROUP (AICCWG)</w:t>
      </w:r>
    </w:p>
    <w:p w14:paraId="532A0289" w14:textId="38B71954" w:rsidR="00287F22" w:rsidRDefault="00287F22" w:rsidP="0097758E">
      <w:pPr>
        <w:rPr>
          <w:lang w:val="en-US"/>
        </w:rPr>
      </w:pPr>
    </w:p>
    <w:p w14:paraId="3E144535" w14:textId="423F1093" w:rsidR="00287F22" w:rsidRPr="00287F22" w:rsidRDefault="00287F22" w:rsidP="00287F22">
      <w:pPr>
        <w:widowControl w:val="0"/>
        <w:autoSpaceDE w:val="0"/>
        <w:autoSpaceDN w:val="0"/>
        <w:adjustRightInd w:val="0"/>
        <w:spacing w:line="240" w:lineRule="auto"/>
        <w:jc w:val="center"/>
        <w:rPr>
          <w:rFonts w:ascii="Times New Roman" w:eastAsiaTheme="minorEastAsia" w:hAnsi="Times New Roman" w:cs="Times New Roman"/>
          <w:color w:val="000000" w:themeColor="text1"/>
          <w:sz w:val="24"/>
          <w:szCs w:val="24"/>
          <w:lang w:val="en-US" w:eastAsia="nb-NO"/>
        </w:rPr>
      </w:pPr>
      <w:r>
        <w:rPr>
          <w:rFonts w:ascii="Times New Roman" w:eastAsiaTheme="minorEastAsia" w:hAnsi="Times New Roman" w:cs="Times New Roman"/>
          <w:bCs/>
          <w:color w:val="000000" w:themeColor="text1"/>
          <w:sz w:val="24"/>
          <w:szCs w:val="24"/>
          <w:lang w:val="en-US" w:eastAsia="nb-NO"/>
        </w:rPr>
        <w:t>(</w:t>
      </w:r>
      <w:r w:rsidR="00B500BE" w:rsidRPr="00287F22">
        <w:rPr>
          <w:rFonts w:ascii="Times New Roman" w:eastAsiaTheme="minorEastAsia" w:hAnsi="Times New Roman" w:cs="Times New Roman"/>
          <w:bCs/>
          <w:color w:val="000000" w:themeColor="text1"/>
          <w:sz w:val="24"/>
          <w:szCs w:val="24"/>
          <w:lang w:val="en-US" w:eastAsia="nb-NO"/>
        </w:rPr>
        <w:t>Version</w:t>
      </w:r>
      <w:r w:rsidRPr="00287F22">
        <w:rPr>
          <w:rFonts w:ascii="Times New Roman" w:eastAsiaTheme="minorEastAsia" w:hAnsi="Times New Roman" w:cs="Times New Roman"/>
          <w:bCs/>
          <w:color w:val="000000" w:themeColor="text1"/>
          <w:sz w:val="24"/>
          <w:szCs w:val="24"/>
          <w:lang w:val="en-US" w:eastAsia="nb-NO"/>
        </w:rPr>
        <w:t xml:space="preserve"> 1.2, September 2019)</w:t>
      </w:r>
    </w:p>
    <w:p w14:paraId="2AAFE28A" w14:textId="77777777" w:rsidR="00287F22" w:rsidRDefault="00287F22" w:rsidP="00287F22">
      <w:pPr>
        <w:widowControl w:val="0"/>
        <w:autoSpaceDE w:val="0"/>
        <w:autoSpaceDN w:val="0"/>
        <w:adjustRightInd w:val="0"/>
        <w:spacing w:line="276" w:lineRule="exact"/>
        <w:rPr>
          <w:rFonts w:ascii="Times New Roman" w:hAnsi="Times New Roman" w:cs="Times New Roman"/>
          <w:sz w:val="24"/>
          <w:szCs w:val="24"/>
          <w:lang w:val="en-US"/>
        </w:rPr>
      </w:pPr>
    </w:p>
    <w:p w14:paraId="38928B45" w14:textId="77777777" w:rsidR="00287F22" w:rsidRDefault="00287F22" w:rsidP="00287F22">
      <w:pPr>
        <w:widowControl w:val="0"/>
        <w:autoSpaceDE w:val="0"/>
        <w:autoSpaceDN w:val="0"/>
        <w:adjustRightInd w:val="0"/>
        <w:spacing w:line="276" w:lineRule="exact"/>
        <w:rPr>
          <w:rFonts w:ascii="Times New Roman" w:hAnsi="Times New Roman" w:cs="Times New Roman"/>
          <w:sz w:val="24"/>
          <w:szCs w:val="24"/>
          <w:lang w:val="en-US"/>
        </w:rPr>
      </w:pPr>
      <w:r>
        <w:rPr>
          <w:rFonts w:ascii="Times New Roman" w:hAnsi="Times New Roman" w:cs="Times New Roman"/>
          <w:sz w:val="24"/>
          <w:szCs w:val="24"/>
          <w:lang w:val="en-US"/>
        </w:rPr>
        <w:t>References:</w:t>
      </w:r>
      <w:r>
        <w:rPr>
          <w:rFonts w:ascii="Times New Roman" w:hAnsi="Times New Roman" w:cs="Times New Roman"/>
          <w:sz w:val="24"/>
          <w:szCs w:val="24"/>
          <w:lang w:val="en-US"/>
        </w:rPr>
        <w:tab/>
        <w:t xml:space="preserve">1. </w:t>
      </w:r>
      <w:r w:rsidRPr="001526C4">
        <w:rPr>
          <w:rFonts w:ascii="Times New Roman" w:hAnsi="Times New Roman" w:cs="Times New Roman"/>
          <w:sz w:val="24"/>
          <w:szCs w:val="24"/>
          <w:lang w:val="en-US"/>
        </w:rPr>
        <w:t xml:space="preserve">ARHC-3 </w:t>
      </w:r>
      <w:r>
        <w:rPr>
          <w:rFonts w:ascii="Times New Roman" w:hAnsi="Times New Roman" w:cs="Times New Roman"/>
          <w:sz w:val="24"/>
          <w:szCs w:val="24"/>
          <w:lang w:val="en-US"/>
        </w:rPr>
        <w:t>Conference (</w:t>
      </w:r>
      <w:r w:rsidRPr="001526C4">
        <w:rPr>
          <w:rFonts w:ascii="Times New Roman" w:hAnsi="Times New Roman" w:cs="Times New Roman"/>
          <w:sz w:val="24"/>
          <w:szCs w:val="24"/>
          <w:lang w:val="en-US"/>
        </w:rPr>
        <w:t>Tromsø, Norway, October 2012</w:t>
      </w:r>
      <w:r>
        <w:rPr>
          <w:rFonts w:ascii="Times New Roman" w:hAnsi="Times New Roman" w:cs="Times New Roman"/>
          <w:sz w:val="24"/>
          <w:szCs w:val="24"/>
          <w:lang w:val="en-US"/>
        </w:rPr>
        <w:t>).</w:t>
      </w:r>
    </w:p>
    <w:p w14:paraId="68F5A650" w14:textId="77777777" w:rsidR="00287F22" w:rsidRDefault="00287F22" w:rsidP="00287F22">
      <w:pPr>
        <w:widowControl w:val="0"/>
        <w:autoSpaceDE w:val="0"/>
        <w:autoSpaceDN w:val="0"/>
        <w:adjustRightInd w:val="0"/>
        <w:spacing w:line="276" w:lineRule="exact"/>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 Editorial corrections (January 2018)</w:t>
      </w:r>
    </w:p>
    <w:p w14:paraId="4AB23490" w14:textId="6BD7731A" w:rsidR="00287F22" w:rsidRPr="00287F22" w:rsidRDefault="00287F22" w:rsidP="00287F22">
      <w:pPr>
        <w:widowControl w:val="0"/>
        <w:autoSpaceDE w:val="0"/>
        <w:autoSpaceDN w:val="0"/>
        <w:adjustRightInd w:val="0"/>
        <w:spacing w:line="276" w:lineRule="exact"/>
        <w:ind w:left="4"/>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Pr="00287F22">
        <w:rPr>
          <w:rFonts w:ascii="Times New Roman" w:hAnsi="Times New Roman" w:cs="Times New Roman"/>
          <w:color w:val="000000" w:themeColor="text1"/>
          <w:sz w:val="24"/>
          <w:szCs w:val="24"/>
          <w:lang w:val="en-US"/>
        </w:rPr>
        <w:t xml:space="preserve">3. ARHC-8 Conference (Action ARHC8/04) </w:t>
      </w:r>
    </w:p>
    <w:p w14:paraId="6E6663DA" w14:textId="0B18E4E7" w:rsidR="00287F22" w:rsidRDefault="00287F22" w:rsidP="0097758E">
      <w:pPr>
        <w:rPr>
          <w:lang w:val="en-US"/>
        </w:rPr>
      </w:pPr>
    </w:p>
    <w:p w14:paraId="26823F71" w14:textId="77777777" w:rsidR="00287F22" w:rsidRPr="00FE35E2" w:rsidRDefault="00287F22" w:rsidP="00287F22">
      <w:pPr>
        <w:widowControl w:val="0"/>
        <w:autoSpaceDE w:val="0"/>
        <w:autoSpaceDN w:val="0"/>
        <w:adjustRightInd w:val="0"/>
        <w:ind w:left="4"/>
        <w:jc w:val="both"/>
        <w:rPr>
          <w:rFonts w:ascii="Times New Roman" w:eastAsiaTheme="minorEastAsia" w:hAnsi="Times New Roman" w:cs="Times New Roman"/>
          <w:sz w:val="24"/>
          <w:szCs w:val="24"/>
          <w:lang w:val="en-US" w:eastAsia="nb-NO"/>
        </w:rPr>
      </w:pPr>
      <w:r w:rsidRPr="00FE35E2">
        <w:rPr>
          <w:rFonts w:ascii="Times New Roman" w:eastAsiaTheme="minorEastAsia" w:hAnsi="Times New Roman" w:cs="Times New Roman"/>
          <w:b/>
          <w:bCs/>
          <w:sz w:val="24"/>
          <w:szCs w:val="24"/>
          <w:lang w:val="en-US" w:eastAsia="nb-NO"/>
        </w:rPr>
        <w:t>1. Background</w:t>
      </w:r>
    </w:p>
    <w:p w14:paraId="6DC88A78" w14:textId="791B21DA" w:rsidR="00287F22" w:rsidRDefault="00287F22" w:rsidP="00287F22">
      <w:pPr>
        <w:widowControl w:val="0"/>
        <w:numPr>
          <w:ilvl w:val="0"/>
          <w:numId w:val="22"/>
        </w:numPr>
        <w:tabs>
          <w:tab w:val="clear" w:pos="720"/>
          <w:tab w:val="num" w:pos="-720"/>
          <w:tab w:val="num" w:pos="1856"/>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Pr>
          <w:rFonts w:ascii="Times New Roman" w:eastAsiaTheme="minorEastAsia" w:hAnsi="Times New Roman" w:cs="Times New Roman"/>
          <w:sz w:val="24"/>
          <w:szCs w:val="24"/>
          <w:lang w:val="en-US" w:eastAsia="nb-NO"/>
        </w:rPr>
        <w:t xml:space="preserve">The Arctic </w:t>
      </w:r>
      <w:r w:rsidRPr="00904915">
        <w:rPr>
          <w:rFonts w:ascii="Times New Roman" w:eastAsiaTheme="minorEastAsia" w:hAnsi="Times New Roman" w:cs="Times New Roman"/>
          <w:sz w:val="24"/>
          <w:szCs w:val="24"/>
          <w:lang w:val="en-US" w:eastAsia="nb-NO"/>
        </w:rPr>
        <w:t>R</w:t>
      </w:r>
      <w:r w:rsidRPr="003E6226">
        <w:rPr>
          <w:rFonts w:ascii="Times New Roman" w:eastAsiaTheme="minorEastAsia" w:hAnsi="Times New Roman" w:cs="Times New Roman"/>
          <w:sz w:val="24"/>
          <w:szCs w:val="24"/>
          <w:lang w:val="en-US" w:eastAsia="nb-NO"/>
        </w:rPr>
        <w:t xml:space="preserve">egional Hydrographic Commission recognizes the need to actively develop and maintain </w:t>
      </w:r>
      <w:r w:rsidRPr="00287F22">
        <w:rPr>
          <w:rFonts w:ascii="Times New Roman" w:eastAsiaTheme="minorEastAsia" w:hAnsi="Times New Roman" w:cs="Times New Roman"/>
          <w:color w:val="000000" w:themeColor="text1"/>
          <w:sz w:val="24"/>
          <w:szCs w:val="24"/>
          <w:lang w:val="en-US" w:eastAsia="nb-NO"/>
        </w:rPr>
        <w:t>hydrographic services</w:t>
      </w:r>
      <w:r w:rsidRPr="00287F22">
        <w:rPr>
          <w:rStyle w:val="FootnoteReference"/>
          <w:rFonts w:ascii="Times New Roman" w:eastAsiaTheme="minorEastAsia" w:hAnsi="Times New Roman" w:cs="Times New Roman"/>
          <w:color w:val="000000" w:themeColor="text1"/>
          <w:sz w:val="24"/>
          <w:szCs w:val="24"/>
          <w:lang w:val="en-US" w:eastAsia="nb-NO"/>
        </w:rPr>
        <w:footnoteReference w:id="3"/>
      </w:r>
      <w:r w:rsidRPr="00287F22">
        <w:rPr>
          <w:rFonts w:ascii="Times New Roman" w:eastAsiaTheme="minorEastAsia" w:hAnsi="Times New Roman" w:cs="Times New Roman"/>
          <w:color w:val="000000" w:themeColor="text1"/>
          <w:sz w:val="24"/>
          <w:szCs w:val="24"/>
          <w:lang w:val="en-US" w:eastAsia="nb-NO"/>
        </w:rPr>
        <w:t xml:space="preserve"> including </w:t>
      </w:r>
      <w:r w:rsidRPr="003E6226">
        <w:rPr>
          <w:rFonts w:ascii="Times New Roman" w:eastAsiaTheme="minorEastAsia" w:hAnsi="Times New Roman" w:cs="Times New Roman"/>
          <w:sz w:val="24"/>
          <w:szCs w:val="24"/>
          <w:lang w:val="en-US" w:eastAsia="nb-NO"/>
        </w:rPr>
        <w:t>official nautical charts</w:t>
      </w:r>
      <w:r>
        <w:rPr>
          <w:rFonts w:ascii="Times New Roman" w:eastAsiaTheme="minorEastAsia" w:hAnsi="Times New Roman" w:cs="Times New Roman"/>
          <w:sz w:val="24"/>
          <w:szCs w:val="24"/>
          <w:lang w:val="en-US" w:eastAsia="nb-NO"/>
        </w:rPr>
        <w:t xml:space="preserve"> </w:t>
      </w:r>
      <w:r w:rsidRPr="00287F22">
        <w:rPr>
          <w:rFonts w:ascii="Times New Roman" w:eastAsiaTheme="minorEastAsia" w:hAnsi="Times New Roman" w:cs="Times New Roman"/>
          <w:color w:val="000000" w:themeColor="text1"/>
          <w:sz w:val="24"/>
          <w:szCs w:val="24"/>
          <w:lang w:val="en-US" w:eastAsia="nb-NO"/>
        </w:rPr>
        <w:t xml:space="preserve">in </w:t>
      </w:r>
      <w:r w:rsidR="00F27B83" w:rsidRPr="00287F22">
        <w:rPr>
          <w:rFonts w:ascii="Times New Roman" w:eastAsiaTheme="minorEastAsia" w:hAnsi="Times New Roman" w:cs="Times New Roman"/>
          <w:color w:val="000000" w:themeColor="text1"/>
          <w:sz w:val="24"/>
          <w:szCs w:val="24"/>
          <w:lang w:val="en-US" w:eastAsia="nb-NO"/>
        </w:rPr>
        <w:t>particular</w:t>
      </w:r>
      <w:r w:rsidR="00F27B83">
        <w:rPr>
          <w:rFonts w:ascii="Times New Roman" w:eastAsiaTheme="minorEastAsia" w:hAnsi="Times New Roman" w:cs="Times New Roman"/>
          <w:color w:val="000000" w:themeColor="text1"/>
          <w:sz w:val="24"/>
          <w:szCs w:val="24"/>
          <w:lang w:val="en-US" w:eastAsia="nb-NO"/>
        </w:rPr>
        <w:t xml:space="preserve"> that</w:t>
      </w:r>
      <w:r w:rsidRPr="003E6226">
        <w:rPr>
          <w:rFonts w:ascii="Times New Roman" w:eastAsiaTheme="minorEastAsia" w:hAnsi="Times New Roman" w:cs="Times New Roman"/>
          <w:sz w:val="24"/>
          <w:szCs w:val="24"/>
          <w:lang w:val="en-US" w:eastAsia="nb-NO"/>
        </w:rPr>
        <w:t xml:space="preserve"> support ships engaged on international voyages in its region. Accordingly, it appoints and directs a working group to undertake this task. The working group shall be named the Arctic International Charting Coordination Working Group</w:t>
      </w:r>
      <w:r w:rsidRPr="00287F22">
        <w:rPr>
          <w:rStyle w:val="FootnoteReference"/>
          <w:rFonts w:ascii="Times New Roman" w:eastAsiaTheme="minorEastAsia" w:hAnsi="Times New Roman" w:cs="Times New Roman"/>
          <w:color w:val="000000" w:themeColor="text1"/>
          <w:sz w:val="24"/>
          <w:szCs w:val="24"/>
          <w:lang w:val="en-US" w:eastAsia="nb-NO"/>
        </w:rPr>
        <w:footnoteReference w:id="4"/>
      </w:r>
      <w:r w:rsidRPr="00287F22">
        <w:rPr>
          <w:rFonts w:ascii="Times New Roman" w:eastAsiaTheme="minorEastAsia" w:hAnsi="Times New Roman" w:cs="Times New Roman"/>
          <w:color w:val="000000" w:themeColor="text1"/>
          <w:sz w:val="24"/>
          <w:szCs w:val="24"/>
          <w:lang w:val="en-US" w:eastAsia="nb-NO"/>
        </w:rPr>
        <w:t xml:space="preserve"> </w:t>
      </w:r>
      <w:r w:rsidRPr="003E6226">
        <w:rPr>
          <w:rFonts w:ascii="Times New Roman" w:eastAsiaTheme="minorEastAsia" w:hAnsi="Times New Roman" w:cs="Times New Roman"/>
          <w:sz w:val="24"/>
          <w:szCs w:val="24"/>
          <w:lang w:val="en-US" w:eastAsia="nb-NO"/>
        </w:rPr>
        <w:t>(AICCWG).</w:t>
      </w:r>
    </w:p>
    <w:p w14:paraId="4175152E" w14:textId="77777777" w:rsidR="00287F22" w:rsidRPr="003E6226" w:rsidRDefault="00287F22" w:rsidP="00287F22">
      <w:pPr>
        <w:widowControl w:val="0"/>
        <w:numPr>
          <w:ilvl w:val="0"/>
          <w:numId w:val="22"/>
        </w:numPr>
        <w:tabs>
          <w:tab w:val="clear" w:pos="720"/>
          <w:tab w:val="num" w:pos="-720"/>
          <w:tab w:val="num" w:pos="1856"/>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3E6226">
        <w:rPr>
          <w:rFonts w:ascii="Times New Roman" w:eastAsiaTheme="minorEastAsia" w:hAnsi="Times New Roman" w:cs="Times New Roman"/>
          <w:sz w:val="24"/>
          <w:szCs w:val="24"/>
          <w:lang w:val="en-US" w:eastAsia="nb-NO"/>
        </w:rPr>
        <w:t xml:space="preserve">The AICCWG is a subsidiary body of the Arctic Regional Hydrographic Commission. It shall conduct its work in accordance with these Terms of Reference and Rules of Procedure. </w:t>
      </w:r>
      <w:r w:rsidRPr="003E6226">
        <w:rPr>
          <w:rFonts w:ascii="Times New Roman" w:eastAsiaTheme="minorEastAsia" w:hAnsi="Times New Roman" w:cs="Times New Roman"/>
          <w:sz w:val="24"/>
          <w:szCs w:val="24"/>
          <w:lang w:eastAsia="nb-NO"/>
        </w:rPr>
        <w:t>Its work is subject to the Hydrographic Commission’s approval.</w:t>
      </w:r>
    </w:p>
    <w:p w14:paraId="39216DDA" w14:textId="77777777" w:rsidR="00287F22" w:rsidRDefault="00287F22" w:rsidP="00287F22">
      <w:pPr>
        <w:widowControl w:val="0"/>
        <w:autoSpaceDE w:val="0"/>
        <w:autoSpaceDN w:val="0"/>
        <w:adjustRightInd w:val="0"/>
        <w:ind w:left="4"/>
        <w:jc w:val="both"/>
        <w:rPr>
          <w:rFonts w:ascii="Times New Roman" w:eastAsiaTheme="minorEastAsia" w:hAnsi="Times New Roman" w:cs="Times New Roman"/>
          <w:b/>
          <w:bCs/>
          <w:sz w:val="24"/>
          <w:szCs w:val="24"/>
          <w:lang w:eastAsia="nb-NO"/>
        </w:rPr>
      </w:pPr>
    </w:p>
    <w:p w14:paraId="2808D233" w14:textId="670154DC" w:rsidR="00287F22" w:rsidRPr="002D5EE1" w:rsidRDefault="00287F22" w:rsidP="00287F22">
      <w:pPr>
        <w:widowControl w:val="0"/>
        <w:autoSpaceDE w:val="0"/>
        <w:autoSpaceDN w:val="0"/>
        <w:adjustRightInd w:val="0"/>
        <w:ind w:left="4"/>
        <w:jc w:val="both"/>
        <w:rPr>
          <w:rFonts w:ascii="Times New Roman" w:eastAsiaTheme="minorEastAsia" w:hAnsi="Times New Roman" w:cs="Times New Roman"/>
          <w:sz w:val="24"/>
          <w:szCs w:val="24"/>
          <w:lang w:eastAsia="nb-NO"/>
        </w:rPr>
      </w:pPr>
      <w:r w:rsidRPr="002D5EE1">
        <w:rPr>
          <w:rFonts w:ascii="Times New Roman" w:eastAsiaTheme="minorEastAsia" w:hAnsi="Times New Roman" w:cs="Times New Roman"/>
          <w:b/>
          <w:bCs/>
          <w:sz w:val="24"/>
          <w:szCs w:val="24"/>
          <w:lang w:eastAsia="nb-NO"/>
        </w:rPr>
        <w:t>2. Terms of Reference</w:t>
      </w:r>
    </w:p>
    <w:p w14:paraId="7574A8BE" w14:textId="77777777" w:rsidR="00287F22" w:rsidRDefault="00287F22" w:rsidP="00287F22">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study issues related to nautical charting of the region, in particular to coordinate the allocation of production responsibilities for paper and electronic charts (INT charts and ENC</w:t>
      </w:r>
      <w:r w:rsidRPr="00FE35E2">
        <w:rPr>
          <w:rFonts w:ascii="Times New Roman" w:hAnsi="Times New Roman" w:cs="Times New Roman"/>
          <w:sz w:val="24"/>
          <w:szCs w:val="24"/>
          <w:lang w:val="en-US"/>
        </w:rPr>
        <w:t>)</w:t>
      </w:r>
      <w:r w:rsidRPr="00FE35E2">
        <w:rPr>
          <w:rFonts w:ascii="Times New Roman" w:hAnsi="Times New Roman" w:cs="Times New Roman"/>
          <w:color w:val="FF0000"/>
          <w:sz w:val="24"/>
          <w:szCs w:val="24"/>
          <w:lang w:val="en-US"/>
        </w:rPr>
        <w:t xml:space="preserve"> </w:t>
      </w:r>
      <w:r w:rsidRPr="00287F22">
        <w:rPr>
          <w:rFonts w:ascii="Times New Roman" w:hAnsi="Times New Roman" w:cs="Times New Roman"/>
          <w:color w:val="000000" w:themeColor="text1"/>
          <w:sz w:val="24"/>
          <w:szCs w:val="24"/>
          <w:lang w:val="en-US"/>
        </w:rPr>
        <w:t xml:space="preserve">and other hydrographic services (including S-100 based products, the provision of nautical information, and surveys), </w:t>
      </w:r>
      <w:r w:rsidRPr="003E6226">
        <w:rPr>
          <w:rFonts w:ascii="Times New Roman" w:hAnsi="Times New Roman" w:cs="Times New Roman"/>
          <w:sz w:val="24"/>
          <w:szCs w:val="24"/>
          <w:lang w:val="en-US"/>
        </w:rPr>
        <w:t>that support ships en</w:t>
      </w:r>
      <w:r>
        <w:rPr>
          <w:rFonts w:ascii="Times New Roman" w:hAnsi="Times New Roman" w:cs="Times New Roman"/>
          <w:sz w:val="24"/>
          <w:szCs w:val="24"/>
          <w:lang w:val="en-US"/>
        </w:rPr>
        <w:t>gaged on international voyages.</w:t>
      </w:r>
    </w:p>
    <w:p w14:paraId="177A8666" w14:textId="77777777" w:rsidR="00287F22" w:rsidRDefault="00287F22" w:rsidP="00287F22">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develop and maintain an integrated internation</w:t>
      </w:r>
      <w:r>
        <w:rPr>
          <w:rFonts w:ascii="Times New Roman" w:hAnsi="Times New Roman" w:cs="Times New Roman"/>
          <w:sz w:val="24"/>
          <w:szCs w:val="24"/>
          <w:lang w:val="en-US"/>
        </w:rPr>
        <w:t>al chart scheme for the region.</w:t>
      </w:r>
    </w:p>
    <w:p w14:paraId="5282B6D1" w14:textId="77777777" w:rsidR="00287F22" w:rsidRPr="003E6226" w:rsidRDefault="00287F22" w:rsidP="00287F22">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reach decisions on the maintenance and updating of the documen</w:t>
      </w:r>
      <w:r>
        <w:rPr>
          <w:rFonts w:ascii="Times New Roman" w:hAnsi="Times New Roman" w:cs="Times New Roman"/>
          <w:sz w:val="24"/>
          <w:szCs w:val="24"/>
          <w:lang w:val="en-US"/>
        </w:rPr>
        <w:t xml:space="preserve">ts </w:t>
      </w:r>
      <w:r w:rsidRPr="00287F22">
        <w:rPr>
          <w:rFonts w:ascii="Times New Roman" w:hAnsi="Times New Roman" w:cs="Times New Roman"/>
          <w:color w:val="000000" w:themeColor="text1"/>
          <w:sz w:val="24"/>
          <w:szCs w:val="24"/>
          <w:lang w:val="en-US"/>
        </w:rPr>
        <w:t xml:space="preserve">and products </w:t>
      </w:r>
      <w:r>
        <w:rPr>
          <w:rFonts w:ascii="Times New Roman" w:hAnsi="Times New Roman" w:cs="Times New Roman"/>
          <w:sz w:val="24"/>
          <w:szCs w:val="24"/>
          <w:lang w:val="en-US"/>
        </w:rPr>
        <w:t>for which it is responsible.</w:t>
      </w:r>
    </w:p>
    <w:p w14:paraId="026CAB56" w14:textId="77777777" w:rsidR="00287F22" w:rsidRDefault="00287F22" w:rsidP="00287F22">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 xml:space="preserve">To provide advice on chart schemes to individual Member States, in order to encourage adherence to IHO charting regulations, specifications and standards, and to promote and coordinate the production of </w:t>
      </w:r>
      <w:r w:rsidRPr="00287F22">
        <w:rPr>
          <w:rFonts w:ascii="Times New Roman" w:hAnsi="Times New Roman" w:cs="Times New Roman"/>
          <w:color w:val="000000" w:themeColor="text1"/>
          <w:sz w:val="24"/>
          <w:szCs w:val="24"/>
          <w:lang w:val="en-US"/>
        </w:rPr>
        <w:t xml:space="preserve">ENCs </w:t>
      </w:r>
      <w:r>
        <w:rPr>
          <w:rFonts w:ascii="Times New Roman" w:hAnsi="Times New Roman" w:cs="Times New Roman"/>
          <w:sz w:val="24"/>
          <w:szCs w:val="24"/>
          <w:lang w:val="en-US"/>
        </w:rPr>
        <w:t xml:space="preserve">and international (INT) </w:t>
      </w:r>
      <w:r w:rsidRPr="00287F22">
        <w:rPr>
          <w:rFonts w:ascii="Times New Roman" w:hAnsi="Times New Roman" w:cs="Times New Roman"/>
          <w:color w:val="000000" w:themeColor="text1"/>
          <w:sz w:val="24"/>
          <w:szCs w:val="24"/>
          <w:lang w:val="en-US"/>
        </w:rPr>
        <w:t>charts where appropriate.</w:t>
      </w:r>
    </w:p>
    <w:p w14:paraId="1DF5B0B3" w14:textId="69B4671A" w:rsidR="00287F22" w:rsidRPr="00287F22" w:rsidRDefault="00287F22" w:rsidP="00287F22">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color w:val="000000" w:themeColor="text1"/>
          <w:sz w:val="24"/>
          <w:szCs w:val="24"/>
          <w:lang w:val="en-US"/>
        </w:rPr>
      </w:pPr>
      <w:r w:rsidRPr="00287F22">
        <w:rPr>
          <w:rFonts w:ascii="Times New Roman" w:hAnsi="Times New Roman" w:cs="Times New Roman"/>
          <w:color w:val="000000" w:themeColor="text1"/>
          <w:sz w:val="24"/>
          <w:szCs w:val="24"/>
          <w:lang w:val="en-US"/>
        </w:rPr>
        <w:t>To coordinate the development of additional hydrographic services that support navigation in the region.</w:t>
      </w:r>
    </w:p>
    <w:p w14:paraId="75888E2E" w14:textId="77777777" w:rsidR="00287F22" w:rsidRDefault="00287F22" w:rsidP="00287F22">
      <w:pPr>
        <w:widowControl w:val="0"/>
        <w:numPr>
          <w:ilvl w:val="0"/>
          <w:numId w:val="23"/>
        </w:numPr>
        <w:tabs>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2D5EE1">
        <w:rPr>
          <w:rFonts w:ascii="Times New Roman" w:hAnsi="Times New Roman" w:cs="Times New Roman"/>
          <w:sz w:val="24"/>
          <w:szCs w:val="24"/>
          <w:lang w:val="en-US"/>
        </w:rPr>
        <w:t>o coordinate the development and maintenance of small / medium scale ENC schemes, by regional agreement, to ensure consistent parameters are used in the compilation of ENC.</w:t>
      </w:r>
    </w:p>
    <w:p w14:paraId="12C372AD" w14:textId="77777777" w:rsidR="00287F22" w:rsidRPr="003E6226" w:rsidRDefault="00287F22" w:rsidP="00287F22">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3"/>
          <w:szCs w:val="23"/>
          <w:lang w:val="en-US"/>
        </w:rPr>
        <w:t xml:space="preserve">To act as the custodian and maintainer of official, version-controlled catalogues, depicting the status of published and planned charts, subject to </w:t>
      </w:r>
      <w:r w:rsidRPr="003E6226">
        <w:rPr>
          <w:rFonts w:ascii="Times New Roman" w:hAnsi="Times New Roman" w:cs="Times New Roman"/>
          <w:sz w:val="24"/>
          <w:szCs w:val="24"/>
          <w:lang w:val="en-US"/>
        </w:rPr>
        <w:t>formal review and approval by Member States of the Arctic Re</w:t>
      </w:r>
      <w:r>
        <w:rPr>
          <w:rFonts w:ascii="Times New Roman" w:hAnsi="Times New Roman" w:cs="Times New Roman"/>
          <w:sz w:val="24"/>
          <w:szCs w:val="24"/>
          <w:lang w:val="en-US"/>
        </w:rPr>
        <w:t>gional Hydrographic Commission.</w:t>
      </w:r>
    </w:p>
    <w:p w14:paraId="6F1302FA" w14:textId="79B80F5B" w:rsidR="00287F22" w:rsidRPr="003E6226" w:rsidRDefault="00287F22" w:rsidP="00287F22">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eastAsiaTheme="minorEastAsia" w:hAnsi="Times New Roman" w:cs="Times New Roman"/>
          <w:sz w:val="23"/>
          <w:szCs w:val="23"/>
          <w:lang w:val="en-US" w:eastAsia="nb-NO"/>
        </w:rPr>
        <w:t>To provide a</w:t>
      </w:r>
      <w:r>
        <w:rPr>
          <w:rFonts w:ascii="Times New Roman" w:eastAsiaTheme="minorEastAsia" w:hAnsi="Times New Roman" w:cs="Times New Roman"/>
          <w:sz w:val="23"/>
          <w:szCs w:val="23"/>
          <w:lang w:val="en-US" w:eastAsia="nb-NO"/>
        </w:rPr>
        <w:t xml:space="preserve">dvice to </w:t>
      </w:r>
      <w:r w:rsidRPr="003E6226">
        <w:rPr>
          <w:rFonts w:ascii="Times New Roman" w:eastAsiaTheme="minorEastAsia" w:hAnsi="Times New Roman" w:cs="Times New Roman"/>
          <w:sz w:val="23"/>
          <w:szCs w:val="23"/>
          <w:lang w:val="en-US" w:eastAsia="nb-NO"/>
        </w:rPr>
        <w:t xml:space="preserve">IHO Secretariat on any amendments required to maintain S-11 Part B: Catalogue of </w:t>
      </w:r>
      <w:r w:rsidRPr="00287F22">
        <w:rPr>
          <w:rFonts w:ascii="Times New Roman" w:eastAsiaTheme="minorEastAsia" w:hAnsi="Times New Roman" w:cs="Times New Roman"/>
          <w:color w:val="000000" w:themeColor="text1"/>
          <w:sz w:val="23"/>
          <w:szCs w:val="23"/>
          <w:lang w:val="en-US" w:eastAsia="nb-NO"/>
        </w:rPr>
        <w:t xml:space="preserve">ENCs </w:t>
      </w:r>
      <w:r w:rsidRPr="001B2A04">
        <w:rPr>
          <w:rFonts w:ascii="Times New Roman" w:eastAsiaTheme="minorEastAsia" w:hAnsi="Times New Roman" w:cs="Times New Roman"/>
          <w:sz w:val="23"/>
          <w:szCs w:val="23"/>
          <w:lang w:val="en-US" w:eastAsia="nb-NO"/>
        </w:rPr>
        <w:t>and</w:t>
      </w:r>
      <w:r>
        <w:rPr>
          <w:rFonts w:ascii="Times New Roman" w:eastAsiaTheme="minorEastAsia" w:hAnsi="Times New Roman" w:cs="Times New Roman"/>
          <w:color w:val="FF0000"/>
          <w:sz w:val="23"/>
          <w:szCs w:val="23"/>
          <w:lang w:val="en-US" w:eastAsia="nb-NO"/>
        </w:rPr>
        <w:t xml:space="preserve"> </w:t>
      </w:r>
      <w:r w:rsidRPr="003E6226">
        <w:rPr>
          <w:rFonts w:ascii="Times New Roman" w:eastAsiaTheme="minorEastAsia" w:hAnsi="Times New Roman" w:cs="Times New Roman"/>
          <w:sz w:val="23"/>
          <w:szCs w:val="23"/>
          <w:lang w:val="en-US" w:eastAsia="nb-NO"/>
        </w:rPr>
        <w:t>International Charts (for example, scale, limits, numbering)</w:t>
      </w:r>
      <w:r>
        <w:rPr>
          <w:rFonts w:ascii="Times New Roman" w:eastAsiaTheme="minorEastAsia" w:hAnsi="Times New Roman" w:cs="Times New Roman"/>
          <w:sz w:val="24"/>
          <w:szCs w:val="24"/>
          <w:lang w:val="en-US" w:eastAsia="nb-NO"/>
        </w:rPr>
        <w:t>, as appropriate</w:t>
      </w:r>
      <w:r w:rsidRPr="003E6226">
        <w:rPr>
          <w:rFonts w:ascii="Times New Roman" w:eastAsiaTheme="minorEastAsia" w:hAnsi="Times New Roman" w:cs="Times New Roman"/>
          <w:sz w:val="24"/>
          <w:szCs w:val="24"/>
          <w:lang w:val="en-US" w:eastAsia="nb-NO"/>
        </w:rPr>
        <w:t>.</w:t>
      </w:r>
    </w:p>
    <w:p w14:paraId="4766307F" w14:textId="77777777" w:rsidR="00287F22" w:rsidRDefault="00287F22" w:rsidP="00287F22">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To provide advice to the Chair of NCWG and IHO Secretariat on any amendments required to maintain S-11 Part A ‘Guidance for the Preparation and Maintenance of International (INT) Chart and ENC Schemes.</w:t>
      </w:r>
    </w:p>
    <w:p w14:paraId="365F65C2" w14:textId="77777777" w:rsidR="00287F22" w:rsidRPr="00C45641" w:rsidRDefault="00287F22" w:rsidP="00287F22">
      <w:pPr>
        <w:widowControl w:val="0"/>
        <w:numPr>
          <w:ilvl w:val="0"/>
          <w:numId w:val="24"/>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To undertake professional consideration of new information of interest to the AICCWG which may impact its business and responsibilities.</w:t>
      </w:r>
    </w:p>
    <w:p w14:paraId="04CF935B" w14:textId="77777777" w:rsidR="00287F22" w:rsidRPr="003E6226" w:rsidRDefault="00287F22" w:rsidP="00287F22">
      <w:pPr>
        <w:widowControl w:val="0"/>
        <w:overflowPunct w:val="0"/>
        <w:autoSpaceDE w:val="0"/>
        <w:autoSpaceDN w:val="0"/>
        <w:adjustRightInd w:val="0"/>
        <w:ind w:left="424"/>
        <w:jc w:val="both"/>
        <w:rPr>
          <w:rFonts w:ascii="Times New Roman" w:hAnsi="Times New Roman" w:cs="Times New Roman"/>
          <w:sz w:val="24"/>
          <w:szCs w:val="24"/>
          <w:lang w:val="en-US"/>
        </w:rPr>
      </w:pPr>
    </w:p>
    <w:p w14:paraId="2A54AF4D" w14:textId="77777777" w:rsidR="00287F22" w:rsidRDefault="00287F22" w:rsidP="00287F22">
      <w:pPr>
        <w:widowControl w:val="0"/>
        <w:autoSpaceDE w:val="0"/>
        <w:autoSpaceDN w:val="0"/>
        <w:adjustRightInd w:val="0"/>
        <w:ind w:left="4"/>
        <w:jc w:val="both"/>
        <w:rPr>
          <w:rFonts w:ascii="Times New Roman" w:hAnsi="Times New Roman" w:cs="Times New Roman"/>
          <w:sz w:val="24"/>
          <w:szCs w:val="24"/>
        </w:rPr>
      </w:pPr>
      <w:r>
        <w:rPr>
          <w:rFonts w:ascii="Times New Roman" w:hAnsi="Times New Roman" w:cs="Times New Roman"/>
          <w:b/>
          <w:bCs/>
          <w:sz w:val="24"/>
          <w:szCs w:val="24"/>
        </w:rPr>
        <w:t>3. Rules of Procedure</w:t>
      </w:r>
    </w:p>
    <w:p w14:paraId="0DD5DB04" w14:textId="77777777" w:rsidR="00287F22" w:rsidRDefault="00287F22" w:rsidP="00287F22">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Membership is open to all members and associate members (Member States) of the Arctic Regional Hydrographic Commission wishing to be represented. Each Member State shall be represented through a single point of contact. Noting the technical nature of the Group’s work, participation should be limited to representatives of Hydrographic Offices co</w:t>
      </w:r>
      <w:r>
        <w:rPr>
          <w:rFonts w:ascii="Times New Roman" w:hAnsi="Times New Roman" w:cs="Times New Roman"/>
          <w:sz w:val="24"/>
          <w:szCs w:val="24"/>
          <w:lang w:val="en-US"/>
        </w:rPr>
        <w:t>ncerned with nautical charting.</w:t>
      </w:r>
    </w:p>
    <w:p w14:paraId="603FEB36" w14:textId="77777777" w:rsidR="00287F22" w:rsidRPr="003E6226" w:rsidRDefault="00287F22" w:rsidP="00287F22">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The Coordinator will monitor membership to encourage active participation by all M</w:t>
      </w:r>
      <w:r>
        <w:rPr>
          <w:rFonts w:ascii="Times New Roman" w:hAnsi="Times New Roman" w:cs="Times New Roman"/>
          <w:sz w:val="24"/>
          <w:szCs w:val="24"/>
          <w:lang w:val="en-US"/>
        </w:rPr>
        <w:t>ember States within the Region.</w:t>
      </w:r>
    </w:p>
    <w:p w14:paraId="0F2F70C1" w14:textId="77777777" w:rsidR="00287F22" w:rsidRPr="003E6226" w:rsidRDefault="00287F22" w:rsidP="00287F22">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E6226">
        <w:rPr>
          <w:rFonts w:ascii="Times New Roman" w:hAnsi="Times New Roman" w:cs="Times New Roman"/>
          <w:sz w:val="24"/>
          <w:szCs w:val="24"/>
          <w:lang w:val="en-US"/>
        </w:rPr>
        <w:t>Non-Governmental International Organizations recognized by the IHO may participate as observers in AICCWG activities, where matters of special interest to the NGIO concerned are being considered (IHO Resolution 5/1957 as amended</w:t>
      </w:r>
      <w:r>
        <w:rPr>
          <w:rFonts w:ascii="Times New Roman" w:hAnsi="Times New Roman" w:cs="Times New Roman"/>
          <w:sz w:val="24"/>
          <w:szCs w:val="24"/>
          <w:lang w:val="en-US"/>
        </w:rPr>
        <w:t>, rule 6.c refers).</w:t>
      </w:r>
    </w:p>
    <w:p w14:paraId="2A055270" w14:textId="640647C1" w:rsidR="00287F22" w:rsidRDefault="00287F22" w:rsidP="00287F22">
      <w:pPr>
        <w:widowControl w:val="0"/>
        <w:numPr>
          <w:ilvl w:val="0"/>
          <w:numId w:val="25"/>
        </w:numPr>
        <w:tabs>
          <w:tab w:val="clear" w:pos="720"/>
          <w:tab w:val="num" w:pos="414"/>
        </w:tabs>
        <w:overflowPunct w:val="0"/>
        <w:autoSpaceDE w:val="0"/>
        <w:autoSpaceDN w:val="0"/>
        <w:adjustRightInd w:val="0"/>
        <w:spacing w:after="160"/>
        <w:ind w:left="424" w:hanging="424"/>
        <w:jc w:val="both"/>
        <w:rPr>
          <w:rFonts w:ascii="Times New Roman" w:hAnsi="Times New Roman" w:cs="Times New Roman"/>
          <w:sz w:val="24"/>
          <w:szCs w:val="24"/>
          <w:lang w:val="en-US"/>
        </w:rPr>
      </w:pPr>
      <w:r w:rsidRPr="00344BCA">
        <w:rPr>
          <w:rFonts w:ascii="Times New Roman" w:hAnsi="Times New Roman" w:cs="Times New Roman"/>
          <w:sz w:val="24"/>
          <w:szCs w:val="24"/>
          <w:lang w:val="en-US"/>
        </w:rPr>
        <w:t>The Coordinator role shall be held by a Member State participating in the AICCWG. The election of the Coordinator, or the</w:t>
      </w:r>
      <w:r w:rsidR="00B500BE">
        <w:rPr>
          <w:rFonts w:ascii="Times New Roman" w:hAnsi="Times New Roman" w:cs="Times New Roman"/>
          <w:sz w:val="24"/>
          <w:szCs w:val="24"/>
          <w:lang w:val="en-US"/>
        </w:rPr>
        <w:t xml:space="preserve"> reconfirmation of the existing</w:t>
      </w:r>
      <w:r w:rsidRPr="00344BCA">
        <w:rPr>
          <w:rFonts w:ascii="Times New Roman" w:hAnsi="Times New Roman" w:cs="Times New Roman"/>
          <w:sz w:val="24"/>
          <w:szCs w:val="24"/>
          <w:lang w:val="en-US"/>
        </w:rPr>
        <w:t xml:space="preserve"> Coordinator, shall be decided by the Arctic Regional Hydrographic Commission at an ordinary meeting or, where a meeting is not convened, by correspondence. Election shall be determined by a simple majority of Member States present and voting (or responding, where determined by correspondence).</w:t>
      </w:r>
      <w:bookmarkStart w:id="1" w:name="page3"/>
      <w:bookmarkEnd w:id="1"/>
    </w:p>
    <w:p w14:paraId="2938609D" w14:textId="39838835" w:rsidR="00287F22" w:rsidRPr="00344BCA" w:rsidRDefault="00287F22" w:rsidP="00287F22">
      <w:pPr>
        <w:widowControl w:val="0"/>
        <w:tabs>
          <w:tab w:val="num" w:pos="1134"/>
        </w:tabs>
        <w:overflowPunct w:val="0"/>
        <w:autoSpaceDE w:val="0"/>
        <w:autoSpaceDN w:val="0"/>
        <w:adjustRightInd w:val="0"/>
        <w:ind w:left="424"/>
        <w:jc w:val="both"/>
        <w:rPr>
          <w:rFonts w:ascii="Times New Roman" w:hAnsi="Times New Roman" w:cs="Times New Roman"/>
          <w:sz w:val="24"/>
          <w:szCs w:val="24"/>
          <w:lang w:val="en-US"/>
        </w:rPr>
      </w:pPr>
      <w:r w:rsidRPr="00344BCA">
        <w:rPr>
          <w:rFonts w:ascii="Times New Roman" w:hAnsi="Times New Roman" w:cs="Times New Roman"/>
          <w:sz w:val="24"/>
          <w:szCs w:val="24"/>
          <w:lang w:val="en-US"/>
        </w:rPr>
        <w:t>Normally, a Vice-Coordinator is not required</w:t>
      </w:r>
      <w:r w:rsidR="00B500BE">
        <w:rPr>
          <w:rFonts w:ascii="Times New Roman" w:hAnsi="Times New Roman" w:cs="Times New Roman"/>
          <w:sz w:val="24"/>
          <w:szCs w:val="24"/>
          <w:lang w:val="en-US"/>
        </w:rPr>
        <w:t xml:space="preserve"> </w:t>
      </w:r>
      <w:r w:rsidRPr="00344BCA">
        <w:rPr>
          <w:rFonts w:ascii="Times New Roman" w:hAnsi="Times New Roman" w:cs="Times New Roman"/>
          <w:sz w:val="24"/>
          <w:szCs w:val="24"/>
          <w:lang w:val="en-US"/>
        </w:rPr>
        <w:t>to</w:t>
      </w:r>
      <w:r w:rsidR="00B500BE">
        <w:rPr>
          <w:rFonts w:ascii="Times New Roman" w:hAnsi="Times New Roman" w:cs="Times New Roman"/>
          <w:sz w:val="24"/>
          <w:szCs w:val="24"/>
          <w:lang w:val="en-US"/>
        </w:rPr>
        <w:t xml:space="preserve"> </w:t>
      </w:r>
      <w:r w:rsidRPr="00344BCA">
        <w:rPr>
          <w:rFonts w:ascii="Times New Roman" w:hAnsi="Times New Roman" w:cs="Times New Roman"/>
          <w:sz w:val="24"/>
          <w:szCs w:val="24"/>
          <w:lang w:val="en-US"/>
        </w:rPr>
        <w:t>be appointed. However, if a Vice-Coordinator is appointed by the Arctic Regional Hydrographic Commission:</w:t>
      </w:r>
    </w:p>
    <w:p w14:paraId="72DF3D46" w14:textId="77777777" w:rsidR="00287F22" w:rsidRPr="00C45641" w:rsidRDefault="00287F22" w:rsidP="00287F22">
      <w:pPr>
        <w:pStyle w:val="ListParagraph"/>
        <w:widowControl w:val="0"/>
        <w:numPr>
          <w:ilvl w:val="0"/>
          <w:numId w:val="30"/>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Election to the post will be by the same</w:t>
      </w:r>
      <w:r>
        <w:rPr>
          <w:rFonts w:ascii="Times New Roman" w:hAnsi="Times New Roman" w:cs="Times New Roman"/>
          <w:sz w:val="24"/>
          <w:szCs w:val="24"/>
          <w:lang w:val="en-US"/>
        </w:rPr>
        <w:t xml:space="preserve"> method as for the Coordinator;</w:t>
      </w:r>
    </w:p>
    <w:p w14:paraId="793EA940" w14:textId="77777777" w:rsidR="00287F22" w:rsidRPr="00C45641" w:rsidRDefault="00287F22" w:rsidP="00287F22">
      <w:pPr>
        <w:pStyle w:val="ListParagraph"/>
        <w:widowControl w:val="0"/>
        <w:numPr>
          <w:ilvl w:val="0"/>
          <w:numId w:val="30"/>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The Vice-Coordinator shall act as the Coordinator, with the same powers and duties, in the event that the Coordinator is unable to carry out the duties;</w:t>
      </w:r>
    </w:p>
    <w:p w14:paraId="73F00225" w14:textId="77777777" w:rsidR="00287F22" w:rsidRPr="00C45641" w:rsidRDefault="00287F22" w:rsidP="00287F22">
      <w:pPr>
        <w:pStyle w:val="ListParagraph"/>
        <w:widowControl w:val="0"/>
        <w:numPr>
          <w:ilvl w:val="0"/>
          <w:numId w:val="30"/>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The Coordinator and Vice-Coordinator will decide between them the organization of th</w:t>
      </w:r>
      <w:r>
        <w:rPr>
          <w:rFonts w:ascii="Times New Roman" w:hAnsi="Times New Roman" w:cs="Times New Roman"/>
          <w:sz w:val="24"/>
          <w:szCs w:val="24"/>
          <w:lang w:val="en-US"/>
        </w:rPr>
        <w:t>e work entailed in these posts.</w:t>
      </w:r>
    </w:p>
    <w:p w14:paraId="598F360F" w14:textId="77777777" w:rsidR="00287F22" w:rsidRPr="00C45641" w:rsidRDefault="00287F22" w:rsidP="00287F22">
      <w:pPr>
        <w:widowControl w:val="0"/>
        <w:numPr>
          <w:ilvl w:val="0"/>
          <w:numId w:val="26"/>
        </w:numPr>
        <w:tabs>
          <w:tab w:val="clear" w:pos="720"/>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hAnsi="Times New Roman" w:cs="Times New Roman"/>
          <w:sz w:val="23"/>
          <w:szCs w:val="23"/>
          <w:lang w:val="en-US"/>
        </w:rPr>
        <w:t xml:space="preserve">Conduct of business will be primarily by correspondence. If meetings are required, these should be planned with due regard to efficiency and obtaining the fullest membership support (for example, by holding meetings in </w:t>
      </w:r>
      <w:r w:rsidRPr="00C45641">
        <w:rPr>
          <w:rFonts w:ascii="Times New Roman" w:hAnsi="Times New Roman" w:cs="Times New Roman"/>
          <w:sz w:val="24"/>
          <w:szCs w:val="24"/>
          <w:lang w:val="en-US"/>
        </w:rPr>
        <w:t>association with meetings of the Regional Hydrographic Commission). All members shall inform the Coordinator in advance of their intention to attend meetings of the AICCWG. The working language shall be English.</w:t>
      </w:r>
    </w:p>
    <w:p w14:paraId="6619B796" w14:textId="77777777" w:rsidR="00287F22" w:rsidRPr="00C45641" w:rsidRDefault="00287F22" w:rsidP="00287F22">
      <w:pPr>
        <w:widowControl w:val="0"/>
        <w:numPr>
          <w:ilvl w:val="0"/>
          <w:numId w:val="26"/>
        </w:numPr>
        <w:tabs>
          <w:tab w:val="clear" w:pos="720"/>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Draft proposals will be circul</w:t>
      </w:r>
      <w:r>
        <w:rPr>
          <w:rFonts w:ascii="Times New Roman" w:eastAsiaTheme="minorEastAsia" w:hAnsi="Times New Roman" w:cs="Times New Roman"/>
          <w:sz w:val="24"/>
          <w:szCs w:val="24"/>
          <w:lang w:val="en-US" w:eastAsia="nb-NO"/>
        </w:rPr>
        <w:t>ated for review and comment to:</w:t>
      </w:r>
    </w:p>
    <w:p w14:paraId="03A4E30B" w14:textId="77777777" w:rsidR="00287F22" w:rsidRPr="00C45641" w:rsidRDefault="00287F22" w:rsidP="00287F22">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All members of the AICCWG and, where appropriate, all members of the Regional Hydrographic Commission;</w:t>
      </w:r>
    </w:p>
    <w:p w14:paraId="67A6BF89" w14:textId="77777777" w:rsidR="00287F22" w:rsidRPr="00C45641" w:rsidRDefault="00287F22" w:rsidP="00287F22">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Coordinators of adjoining regional ICCWG, if the scheme impacts on those regions (for example, to ensure consistency and coherence of coverage across regional boundaries, for the allocation of chart numbers);</w:t>
      </w:r>
    </w:p>
    <w:p w14:paraId="030EE0DC" w14:textId="77777777" w:rsidR="00287F22" w:rsidRPr="00C45641" w:rsidRDefault="00287F22" w:rsidP="00287F22">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Hydrographic Offices producing or printing charts of the Region;</w:t>
      </w:r>
    </w:p>
    <w:p w14:paraId="6CD51596" w14:textId="77777777" w:rsidR="00287F22" w:rsidRPr="00C45641" w:rsidRDefault="00287F22" w:rsidP="00287F22">
      <w:pPr>
        <w:pStyle w:val="ListParagraph"/>
        <w:widowControl w:val="0"/>
        <w:numPr>
          <w:ilvl w:val="0"/>
          <w:numId w:val="30"/>
        </w:numPr>
        <w:tabs>
          <w:tab w:val="num" w:pos="0"/>
          <w:tab w:val="num" w:pos="257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Chair of NCWG of IHO Secretariat, if independent advice is required.</w:t>
      </w:r>
    </w:p>
    <w:p w14:paraId="45AA0824" w14:textId="77777777" w:rsidR="00287F22" w:rsidRPr="00C45641" w:rsidRDefault="00287F22" w:rsidP="00287F22">
      <w:pPr>
        <w:widowControl w:val="0"/>
        <w:numPr>
          <w:ilvl w:val="0"/>
          <w:numId w:val="27"/>
        </w:numPr>
        <w:tabs>
          <w:tab w:val="clear" w:pos="1069"/>
          <w:tab w:val="num" w:pos="-371"/>
          <w:tab w:val="num" w:pos="185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DB020E">
        <w:rPr>
          <w:rFonts w:ascii="Times New Roman" w:eastAsiaTheme="minorEastAsia" w:hAnsi="Times New Roman" w:cs="Times New Roman"/>
          <w:sz w:val="24"/>
          <w:szCs w:val="24"/>
          <w:lang w:val="en-US" w:eastAsia="nb-NO"/>
        </w:rPr>
        <w:t>Decisi</w:t>
      </w:r>
      <w:r>
        <w:rPr>
          <w:rFonts w:ascii="Times New Roman" w:eastAsiaTheme="minorEastAsia" w:hAnsi="Times New Roman" w:cs="Times New Roman"/>
          <w:sz w:val="24"/>
          <w:szCs w:val="24"/>
          <w:lang w:val="en-US" w:eastAsia="nb-NO"/>
        </w:rPr>
        <w:t>ons shall be made by consensus.</w:t>
      </w:r>
    </w:p>
    <w:p w14:paraId="2707262B" w14:textId="77777777" w:rsidR="00287F22" w:rsidRDefault="00287F22" w:rsidP="00287F22">
      <w:pPr>
        <w:widowControl w:val="0"/>
        <w:numPr>
          <w:ilvl w:val="0"/>
          <w:numId w:val="27"/>
        </w:numPr>
        <w:tabs>
          <w:tab w:val="clear" w:pos="1069"/>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Where required, a Work Plan should be developed and maintained. This should include task priorities and the expected time frames for progressing tasks. The Arctic Regional Hydrographic Commission may delegate tasks to the AICCWG as it sees fit; it is also available to provide guidance on request (for example, in respect of priorities).</w:t>
      </w:r>
    </w:p>
    <w:p w14:paraId="58501856" w14:textId="77777777" w:rsidR="00287F22" w:rsidRPr="00C45641" w:rsidRDefault="00287F22" w:rsidP="00287F22">
      <w:pPr>
        <w:widowControl w:val="0"/>
        <w:numPr>
          <w:ilvl w:val="0"/>
          <w:numId w:val="27"/>
        </w:numPr>
        <w:tabs>
          <w:tab w:val="clear" w:pos="1069"/>
          <w:tab w:val="num" w:pos="414"/>
        </w:tabs>
        <w:overflowPunct w:val="0"/>
        <w:autoSpaceDE w:val="0"/>
        <w:autoSpaceDN w:val="0"/>
        <w:adjustRightInd w:val="0"/>
        <w:spacing w:after="160"/>
        <w:ind w:left="424" w:hanging="424"/>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The Coordinator will report progress to meetings of the Arctic Regional Hydrographic Commission and at other reasonable times, on request. Reports shall include but are not limited to:</w:t>
      </w:r>
    </w:p>
    <w:p w14:paraId="13C2777B" w14:textId="77777777" w:rsidR="00287F22" w:rsidRPr="00C45641" w:rsidRDefault="00287F22" w:rsidP="00287F22">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An update</w:t>
      </w:r>
      <w:r>
        <w:rPr>
          <w:rFonts w:ascii="Times New Roman" w:eastAsiaTheme="minorEastAsia" w:hAnsi="Times New Roman" w:cs="Times New Roman"/>
          <w:sz w:val="24"/>
          <w:szCs w:val="24"/>
          <w:lang w:val="en-US" w:eastAsia="nb-NO"/>
        </w:rPr>
        <w:t>d Regional INT Chart Catalogue;</w:t>
      </w:r>
    </w:p>
    <w:p w14:paraId="266E742A" w14:textId="77777777" w:rsidR="00287F22" w:rsidRPr="00C45641" w:rsidRDefault="00287F22" w:rsidP="00287F22">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An update of the ENC Ca</w:t>
      </w:r>
      <w:r>
        <w:rPr>
          <w:rFonts w:ascii="Times New Roman" w:eastAsiaTheme="minorEastAsia" w:hAnsi="Times New Roman" w:cs="Times New Roman"/>
          <w:sz w:val="24"/>
          <w:szCs w:val="24"/>
          <w:lang w:val="en-US" w:eastAsia="nb-NO"/>
        </w:rPr>
        <w:t>talogue relevant to the Region;</w:t>
      </w:r>
    </w:p>
    <w:p w14:paraId="766B37DC" w14:textId="77777777" w:rsidR="00287F22" w:rsidRPr="00DB020E" w:rsidRDefault="00287F22" w:rsidP="00287F22">
      <w:pPr>
        <w:pStyle w:val="ListParagraph"/>
        <w:widowControl w:val="0"/>
        <w:numPr>
          <w:ilvl w:val="0"/>
          <w:numId w:val="33"/>
        </w:numPr>
        <w:tabs>
          <w:tab w:val="num" w:pos="41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Changes made to the scheme of INT Charts for the Region, approved by the AICCWG since the last report, together with a summary of reasons;</w:t>
      </w:r>
    </w:p>
    <w:p w14:paraId="0A4AF381" w14:textId="77777777" w:rsidR="00287F22" w:rsidRPr="00C45641" w:rsidRDefault="00287F22" w:rsidP="00287F22">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Changes made to the small / medium scale ENC scheme for the Region, approved by the AICCWG since the last report, toge</w:t>
      </w:r>
      <w:r>
        <w:rPr>
          <w:rFonts w:ascii="Times New Roman" w:eastAsiaTheme="minorEastAsia" w:hAnsi="Times New Roman" w:cs="Times New Roman"/>
          <w:sz w:val="24"/>
          <w:szCs w:val="24"/>
          <w:lang w:val="en-US" w:eastAsia="nb-NO"/>
        </w:rPr>
        <w:t>ther with a summary of reasons;</w:t>
      </w:r>
    </w:p>
    <w:p w14:paraId="786C43A6" w14:textId="77777777" w:rsidR="00287F22" w:rsidRDefault="00287F22" w:rsidP="00287F22">
      <w:pPr>
        <w:pStyle w:val="ListParagraph"/>
        <w:widowControl w:val="0"/>
        <w:numPr>
          <w:ilvl w:val="0"/>
          <w:numId w:val="33"/>
        </w:numPr>
        <w:tabs>
          <w:tab w:val="num" w:pos="0"/>
          <w:tab w:val="num" w:pos="2574"/>
        </w:tabs>
        <w:overflowPunct w:val="0"/>
        <w:autoSpaceDE w:val="0"/>
        <w:autoSpaceDN w:val="0"/>
        <w:adjustRightInd w:val="0"/>
        <w:spacing w:after="160"/>
        <w:ind w:left="1134" w:hanging="283"/>
        <w:jc w:val="both"/>
        <w:rPr>
          <w:rFonts w:ascii="Times New Roman" w:eastAsiaTheme="minorEastAsia" w:hAnsi="Times New Roman" w:cs="Times New Roman"/>
          <w:sz w:val="24"/>
          <w:szCs w:val="24"/>
          <w:lang w:val="en-US" w:eastAsia="nb-NO"/>
        </w:rPr>
      </w:pPr>
      <w:r w:rsidRPr="00344BCA">
        <w:rPr>
          <w:rFonts w:ascii="Times New Roman" w:eastAsiaTheme="minorEastAsia" w:hAnsi="Times New Roman" w:cs="Times New Roman"/>
          <w:sz w:val="24"/>
          <w:szCs w:val="24"/>
          <w:lang w:val="en-US" w:eastAsia="nb-NO"/>
        </w:rPr>
        <w:t>An updated Work Plan (if used).</w:t>
      </w:r>
    </w:p>
    <w:p w14:paraId="6C6C2273" w14:textId="77777777" w:rsidR="00287F22" w:rsidRPr="00344BCA" w:rsidRDefault="00287F22" w:rsidP="00287F22">
      <w:pPr>
        <w:pStyle w:val="ListParagraph"/>
        <w:widowControl w:val="0"/>
        <w:numPr>
          <w:ilvl w:val="0"/>
          <w:numId w:val="28"/>
        </w:numPr>
        <w:tabs>
          <w:tab w:val="clear" w:pos="720"/>
          <w:tab w:val="num" w:pos="0"/>
          <w:tab w:val="num" w:pos="2716"/>
        </w:tabs>
        <w:overflowPunct w:val="0"/>
        <w:autoSpaceDE w:val="0"/>
        <w:autoSpaceDN w:val="0"/>
        <w:adjustRightInd w:val="0"/>
        <w:spacing w:after="160"/>
        <w:ind w:left="544" w:hanging="544"/>
        <w:jc w:val="both"/>
        <w:rPr>
          <w:rFonts w:ascii="Times New Roman" w:eastAsiaTheme="minorEastAsia" w:hAnsi="Times New Roman" w:cs="Times New Roman"/>
          <w:sz w:val="24"/>
          <w:szCs w:val="24"/>
          <w:lang w:val="en-US" w:eastAsia="nb-NO"/>
        </w:rPr>
      </w:pPr>
      <w:r w:rsidRPr="00344BCA">
        <w:rPr>
          <w:rFonts w:ascii="Times New Roman" w:eastAsiaTheme="minorEastAsia" w:hAnsi="Times New Roman" w:cs="Times New Roman"/>
          <w:sz w:val="24"/>
          <w:szCs w:val="24"/>
          <w:lang w:val="en-US" w:eastAsia="nb-NO"/>
        </w:rPr>
        <w:t>All participants, including Arctic Regional Hydrographic Commission members and</w:t>
      </w:r>
      <w:bookmarkStart w:id="2" w:name="page4"/>
      <w:bookmarkEnd w:id="2"/>
      <w:r w:rsidRPr="00344BCA">
        <w:rPr>
          <w:rFonts w:ascii="Times New Roman" w:eastAsiaTheme="minorEastAsia" w:hAnsi="Times New Roman" w:cs="Times New Roman"/>
          <w:sz w:val="24"/>
          <w:szCs w:val="24"/>
          <w:lang w:val="en-US" w:eastAsia="nb-NO"/>
        </w:rPr>
        <w:t xml:space="preserve"> associate members where not directly represented in the AICCWG, shall keep the Coordinator informed of any information relevant to the AICCWG. </w:t>
      </w:r>
      <w:r w:rsidRPr="00344BCA">
        <w:rPr>
          <w:rFonts w:ascii="Times New Roman" w:eastAsiaTheme="minorEastAsia" w:hAnsi="Times New Roman" w:cs="Times New Roman"/>
          <w:sz w:val="24"/>
          <w:szCs w:val="24"/>
          <w:lang w:eastAsia="nb-NO"/>
        </w:rPr>
        <w:t>This may include:</w:t>
      </w:r>
    </w:p>
    <w:p w14:paraId="0B728C64" w14:textId="77777777" w:rsidR="00287F22" w:rsidRPr="00C45641" w:rsidRDefault="00287F22" w:rsidP="00287F22">
      <w:pPr>
        <w:pStyle w:val="ListParagraph"/>
        <w:widowControl w:val="0"/>
        <w:numPr>
          <w:ilvl w:val="0"/>
          <w:numId w:val="32"/>
        </w:numPr>
        <w:tabs>
          <w:tab w:val="num" w:pos="0"/>
          <w:tab w:val="num" w:pos="2574"/>
        </w:tabs>
        <w:overflowPunct w:val="0"/>
        <w:autoSpaceDE w:val="0"/>
        <w:autoSpaceDN w:val="0"/>
        <w:adjustRightInd w:val="0"/>
        <w:spacing w:after="160"/>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Submitting proposals through the INT Chart Web Catalogue (INToGIS) for new INT Charts, or amendments (for example, to limits, scale of portrayal) to existing INT Charts, in the Region;</w:t>
      </w:r>
    </w:p>
    <w:p w14:paraId="4480A07C" w14:textId="77777777" w:rsidR="00287F22" w:rsidRPr="00C45641" w:rsidRDefault="00287F22" w:rsidP="00287F22">
      <w:pPr>
        <w:pStyle w:val="ListParagraph"/>
        <w:widowControl w:val="0"/>
        <w:numPr>
          <w:ilvl w:val="0"/>
          <w:numId w:val="32"/>
        </w:numPr>
        <w:tabs>
          <w:tab w:val="num" w:pos="0"/>
          <w:tab w:val="num" w:pos="2574"/>
        </w:tabs>
        <w:overflowPunct w:val="0"/>
        <w:autoSpaceDE w:val="0"/>
        <w:autoSpaceDN w:val="0"/>
        <w:adjustRightInd w:val="0"/>
        <w:spacing w:after="160"/>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Requesting new INT Chart numbers for new charts that are planned;</w:t>
      </w:r>
    </w:p>
    <w:p w14:paraId="15998BD1" w14:textId="77777777" w:rsidR="00287F22" w:rsidRPr="00C45641" w:rsidRDefault="00287F22" w:rsidP="00287F22">
      <w:pPr>
        <w:pStyle w:val="ListParagraph"/>
        <w:widowControl w:val="0"/>
        <w:numPr>
          <w:ilvl w:val="0"/>
          <w:numId w:val="32"/>
        </w:numPr>
        <w:tabs>
          <w:tab w:val="num" w:pos="0"/>
          <w:tab w:val="num" w:pos="2574"/>
        </w:tabs>
        <w:overflowPunct w:val="0"/>
        <w:autoSpaceDE w:val="0"/>
        <w:autoSpaceDN w:val="0"/>
        <w:adjustRightInd w:val="0"/>
        <w:spacing w:after="160"/>
        <w:jc w:val="both"/>
        <w:rPr>
          <w:rFonts w:ascii="Times New Roman" w:eastAsiaTheme="minorEastAsia" w:hAnsi="Times New Roman" w:cs="Times New Roman"/>
          <w:sz w:val="24"/>
          <w:szCs w:val="24"/>
          <w:lang w:val="en-US" w:eastAsia="nb-NO"/>
        </w:rPr>
      </w:pPr>
      <w:r w:rsidRPr="00C45641">
        <w:rPr>
          <w:rFonts w:ascii="Times New Roman" w:eastAsiaTheme="minorEastAsia" w:hAnsi="Times New Roman" w:cs="Times New Roman"/>
          <w:sz w:val="24"/>
          <w:szCs w:val="24"/>
          <w:lang w:val="en-US" w:eastAsia="nb-NO"/>
        </w:rPr>
        <w:t>Reporting the status of production of international charts (INT Charts and ENC).</w:t>
      </w:r>
    </w:p>
    <w:p w14:paraId="3E959171" w14:textId="77777777" w:rsidR="00287F22" w:rsidRPr="00344BCA" w:rsidRDefault="00287F22" w:rsidP="00287F22">
      <w:pPr>
        <w:pStyle w:val="ListParagraph"/>
        <w:widowControl w:val="0"/>
        <w:numPr>
          <w:ilvl w:val="0"/>
          <w:numId w:val="28"/>
        </w:numPr>
        <w:tabs>
          <w:tab w:val="clear" w:pos="720"/>
          <w:tab w:val="num" w:pos="-720"/>
          <w:tab w:val="num" w:pos="1854"/>
          <w:tab w:val="num" w:pos="2160"/>
        </w:tabs>
        <w:overflowPunct w:val="0"/>
        <w:autoSpaceDE w:val="0"/>
        <w:autoSpaceDN w:val="0"/>
        <w:adjustRightInd w:val="0"/>
        <w:spacing w:after="160"/>
        <w:ind w:left="544" w:hanging="544"/>
        <w:jc w:val="both"/>
        <w:rPr>
          <w:rFonts w:ascii="Times New Roman" w:eastAsiaTheme="minorEastAsia" w:hAnsi="Times New Roman" w:cs="Times New Roman"/>
          <w:sz w:val="24"/>
          <w:szCs w:val="24"/>
          <w:lang w:val="en-US" w:eastAsia="nb-NO"/>
        </w:rPr>
      </w:pPr>
      <w:r w:rsidRPr="00344BCA">
        <w:rPr>
          <w:rFonts w:ascii="Times New Roman" w:eastAsiaTheme="minorEastAsia" w:hAnsi="Times New Roman" w:cs="Times New Roman"/>
          <w:sz w:val="24"/>
          <w:szCs w:val="24"/>
          <w:lang w:val="en-US" w:eastAsia="nb-NO"/>
        </w:rPr>
        <w:t>AICCWG members shall respond in a timely manner to all reasonable requests for advice from the Coordinator (for example, requests for updating the Catalogue of the INT Charts of the Region, change in points of contact), abiding by all reasonable stated deadlines.</w:t>
      </w:r>
    </w:p>
    <w:p w14:paraId="0AF95E97" w14:textId="77777777" w:rsidR="00287F22" w:rsidRPr="00C45641" w:rsidRDefault="00287F22" w:rsidP="00287F22">
      <w:pPr>
        <w:widowControl w:val="0"/>
        <w:numPr>
          <w:ilvl w:val="0"/>
          <w:numId w:val="29"/>
        </w:numPr>
        <w:tabs>
          <w:tab w:val="clear" w:pos="720"/>
          <w:tab w:val="num" w:pos="-306"/>
          <w:tab w:val="num" w:pos="1984"/>
        </w:tabs>
        <w:overflowPunct w:val="0"/>
        <w:autoSpaceDE w:val="0"/>
        <w:autoSpaceDN w:val="0"/>
        <w:adjustRightInd w:val="0"/>
        <w:spacing w:after="160"/>
        <w:ind w:left="544" w:hanging="544"/>
        <w:jc w:val="both"/>
        <w:rPr>
          <w:rFonts w:ascii="Times New Roman" w:hAnsi="Times New Roman" w:cs="Times New Roman"/>
          <w:sz w:val="24"/>
          <w:szCs w:val="24"/>
          <w:lang w:val="en-US"/>
        </w:rPr>
      </w:pPr>
      <w:r w:rsidRPr="00B2606B">
        <w:rPr>
          <w:rFonts w:ascii="Times New Roman" w:hAnsi="Times New Roman" w:cs="Times New Roman"/>
          <w:sz w:val="24"/>
          <w:szCs w:val="24"/>
          <w:lang w:val="en-US"/>
        </w:rPr>
        <w:t>The work sh</w:t>
      </w:r>
      <w:r>
        <w:rPr>
          <w:rFonts w:ascii="Times New Roman" w:hAnsi="Times New Roman" w:cs="Times New Roman"/>
          <w:sz w:val="24"/>
          <w:szCs w:val="24"/>
          <w:lang w:val="en-US"/>
        </w:rPr>
        <w:t>all be done in accordance with:</w:t>
      </w:r>
    </w:p>
    <w:p w14:paraId="1BAE85B9" w14:textId="77777777" w:rsidR="00287F22" w:rsidRPr="00C45641" w:rsidRDefault="00287F22" w:rsidP="00287F22">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C45641">
        <w:rPr>
          <w:rFonts w:ascii="Times New Roman" w:hAnsi="Times New Roman" w:cs="Times New Roman"/>
          <w:sz w:val="24"/>
          <w:szCs w:val="24"/>
          <w:lang w:val="en-US"/>
        </w:rPr>
        <w:t>IHO Resolution 1/1997 as amended: ‘Principles of the Worldwide Electronic Navigational Chart Database (WEND)’, to ensure a world-wide consistent level of high-quality, updated ENCs;</w:t>
      </w:r>
    </w:p>
    <w:p w14:paraId="114CCCE5" w14:textId="77777777" w:rsidR="00287F22" w:rsidRPr="00C45641" w:rsidRDefault="00287F22" w:rsidP="00287F22">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rPr>
      </w:pPr>
      <w:r w:rsidRPr="00C45641">
        <w:rPr>
          <w:rFonts w:ascii="Times New Roman" w:hAnsi="Times New Roman" w:cs="Times New Roman"/>
          <w:sz w:val="24"/>
          <w:szCs w:val="24"/>
        </w:rPr>
        <w:t>S-57: ‘IHO Transfer Standard for Digital Hydrographic Data’;</w:t>
      </w:r>
    </w:p>
    <w:p w14:paraId="4A5D39FE" w14:textId="77777777" w:rsidR="00287F22" w:rsidRPr="00287F22" w:rsidRDefault="00287F22" w:rsidP="00287F22">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287F22">
        <w:rPr>
          <w:rFonts w:ascii="Times New Roman" w:hAnsi="Times New Roman" w:cs="Times New Roman"/>
          <w:sz w:val="24"/>
          <w:szCs w:val="24"/>
          <w:lang w:val="en-US"/>
        </w:rPr>
        <w:t>S-11 Part A: ‘Guidance for the Preparation and Maintenance of International (INT) Chart and ENC schemes.</w:t>
      </w:r>
    </w:p>
    <w:p w14:paraId="7586A614" w14:textId="77777777" w:rsidR="00287F22" w:rsidRPr="00287F22" w:rsidRDefault="00287F22" w:rsidP="00287F22">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287F22">
        <w:rPr>
          <w:rFonts w:ascii="Times New Roman" w:hAnsi="Times New Roman" w:cs="Times New Roman"/>
          <w:sz w:val="24"/>
          <w:szCs w:val="24"/>
          <w:lang w:val="en-US"/>
        </w:rPr>
        <w:t>S-4 ‘Chart Specifications of the IHO and Regulations for International (INT)Charts’, which provides the internationally-agreed product specification for both national and international (INT) charts.</w:t>
      </w:r>
    </w:p>
    <w:p w14:paraId="499E412E" w14:textId="77777777" w:rsidR="00287F22" w:rsidRPr="00287F22" w:rsidRDefault="00287F22" w:rsidP="00287F22">
      <w:pPr>
        <w:pStyle w:val="ListParagraph"/>
        <w:widowControl w:val="0"/>
        <w:numPr>
          <w:ilvl w:val="0"/>
          <w:numId w:val="31"/>
        </w:numPr>
        <w:tabs>
          <w:tab w:val="num" w:pos="414"/>
        </w:tabs>
        <w:overflowPunct w:val="0"/>
        <w:autoSpaceDE w:val="0"/>
        <w:autoSpaceDN w:val="0"/>
        <w:adjustRightInd w:val="0"/>
        <w:spacing w:after="160"/>
        <w:jc w:val="both"/>
        <w:rPr>
          <w:rFonts w:ascii="Times New Roman" w:hAnsi="Times New Roman" w:cs="Times New Roman"/>
          <w:sz w:val="24"/>
          <w:szCs w:val="24"/>
          <w:lang w:val="en-US"/>
        </w:rPr>
      </w:pPr>
      <w:r w:rsidRPr="00287F22">
        <w:rPr>
          <w:rFonts w:ascii="Times New Roman" w:hAnsi="Times New Roman" w:cs="Times New Roman"/>
          <w:sz w:val="24"/>
          <w:szCs w:val="24"/>
          <w:lang w:val="en-US"/>
        </w:rPr>
        <w:t>IHO Publication S-65: ‘Electronic Navigational Charts (ENC’s) “Production, maintenance and Distribution Guidance”.</w:t>
      </w:r>
    </w:p>
    <w:p w14:paraId="551231FB" w14:textId="77777777" w:rsidR="00287F22" w:rsidRDefault="00287F22" w:rsidP="0097758E">
      <w:pPr>
        <w:rPr>
          <w:lang w:val="en-US"/>
        </w:rPr>
      </w:pPr>
    </w:p>
    <w:sectPr w:rsidR="00287F22" w:rsidSect="003037C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8B89" w14:textId="77777777" w:rsidR="004778F0" w:rsidRDefault="004778F0" w:rsidP="008B16E4">
      <w:pPr>
        <w:spacing w:after="0" w:line="240" w:lineRule="auto"/>
      </w:pPr>
      <w:r>
        <w:separator/>
      </w:r>
    </w:p>
  </w:endnote>
  <w:endnote w:type="continuationSeparator" w:id="0">
    <w:p w14:paraId="4F1A3F89" w14:textId="77777777" w:rsidR="004778F0" w:rsidRDefault="004778F0" w:rsidP="008B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5077"/>
      <w:docPartObj>
        <w:docPartGallery w:val="Page Numbers (Bottom of Page)"/>
        <w:docPartUnique/>
      </w:docPartObj>
    </w:sdtPr>
    <w:sdtEndPr/>
    <w:sdtContent>
      <w:p w14:paraId="24493433" w14:textId="4C840D69" w:rsidR="008B16E4" w:rsidRDefault="008B16E4">
        <w:pPr>
          <w:pStyle w:val="Footer"/>
          <w:jc w:val="center"/>
        </w:pPr>
        <w:r>
          <w:fldChar w:fldCharType="begin"/>
        </w:r>
        <w:r>
          <w:instrText>PAGE   \* MERGEFORMAT</w:instrText>
        </w:r>
        <w:r>
          <w:fldChar w:fldCharType="separate"/>
        </w:r>
        <w:r w:rsidR="003C5A33">
          <w:rPr>
            <w:noProof/>
          </w:rPr>
          <w:t>5</w:t>
        </w:r>
        <w:r>
          <w:fldChar w:fldCharType="end"/>
        </w:r>
      </w:p>
    </w:sdtContent>
  </w:sdt>
  <w:p w14:paraId="27643DCE" w14:textId="77777777" w:rsidR="008B16E4" w:rsidRDefault="008B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68D5B" w14:textId="77777777" w:rsidR="004778F0" w:rsidRDefault="004778F0" w:rsidP="008B16E4">
      <w:pPr>
        <w:spacing w:after="0" w:line="240" w:lineRule="auto"/>
      </w:pPr>
      <w:r>
        <w:separator/>
      </w:r>
    </w:p>
  </w:footnote>
  <w:footnote w:type="continuationSeparator" w:id="0">
    <w:p w14:paraId="1922F070" w14:textId="77777777" w:rsidR="004778F0" w:rsidRDefault="004778F0" w:rsidP="008B16E4">
      <w:pPr>
        <w:spacing w:after="0" w:line="240" w:lineRule="auto"/>
      </w:pPr>
      <w:r>
        <w:continuationSeparator/>
      </w:r>
    </w:p>
  </w:footnote>
  <w:footnote w:id="1">
    <w:p w14:paraId="4FA7FA60" w14:textId="77777777" w:rsidR="00A750BC" w:rsidRPr="00360884" w:rsidRDefault="00A750BC" w:rsidP="00A750BC">
      <w:pPr>
        <w:pStyle w:val="FootnoteText"/>
        <w:rPr>
          <w:color w:val="FF0000"/>
          <w:lang w:val="en-US"/>
        </w:rPr>
      </w:pPr>
      <w:r w:rsidRPr="00360884">
        <w:rPr>
          <w:rStyle w:val="FootnoteReference"/>
          <w:color w:val="FF0000"/>
        </w:rPr>
        <w:footnoteRef/>
      </w:r>
      <w:r w:rsidRPr="00360884">
        <w:rPr>
          <w:color w:val="FF0000"/>
        </w:rPr>
        <w:t xml:space="preserve"> </w:t>
      </w:r>
      <w:r w:rsidRPr="00360884">
        <w:rPr>
          <w:color w:val="FF0000"/>
          <w:lang w:val="en-US"/>
        </w:rPr>
        <w:t>See definition in SOLAS, Chapter V, Regulation 9.</w:t>
      </w:r>
    </w:p>
  </w:footnote>
  <w:footnote w:id="2">
    <w:p w14:paraId="7A3D1D3F" w14:textId="77777777" w:rsidR="00A750BC" w:rsidRPr="00360884" w:rsidRDefault="00A750BC" w:rsidP="00A750BC">
      <w:pPr>
        <w:pStyle w:val="FootnoteText"/>
        <w:rPr>
          <w:color w:val="FF0000"/>
          <w:lang w:val="en-US"/>
        </w:rPr>
      </w:pPr>
      <w:r w:rsidRPr="00360884">
        <w:rPr>
          <w:rStyle w:val="FootnoteReference"/>
          <w:color w:val="FF0000"/>
        </w:rPr>
        <w:footnoteRef/>
      </w:r>
      <w:r w:rsidRPr="00360884">
        <w:rPr>
          <w:color w:val="FF0000"/>
        </w:rPr>
        <w:t xml:space="preserve"> </w:t>
      </w:r>
      <w:r w:rsidRPr="00360884">
        <w:rPr>
          <w:color w:val="FF0000"/>
          <w:lang w:val="en-US"/>
        </w:rPr>
        <w:t>See generic ICCWG TORs in Annex I of S-11 Part A.</w:t>
      </w:r>
    </w:p>
  </w:footnote>
  <w:footnote w:id="3">
    <w:p w14:paraId="43BA5BA7" w14:textId="77777777" w:rsidR="00287F22" w:rsidRPr="00287F22" w:rsidRDefault="00287F22" w:rsidP="00287F22">
      <w:pPr>
        <w:pStyle w:val="FootnoteText"/>
        <w:rPr>
          <w:color w:val="000000" w:themeColor="text1"/>
          <w:lang w:val="en-US"/>
        </w:rPr>
      </w:pPr>
      <w:r w:rsidRPr="00287F22">
        <w:rPr>
          <w:rStyle w:val="FootnoteReference"/>
          <w:color w:val="000000" w:themeColor="text1"/>
        </w:rPr>
        <w:footnoteRef/>
      </w:r>
      <w:r w:rsidRPr="00287F22">
        <w:rPr>
          <w:color w:val="000000" w:themeColor="text1"/>
        </w:rPr>
        <w:t xml:space="preserve"> </w:t>
      </w:r>
      <w:r w:rsidRPr="00287F22">
        <w:rPr>
          <w:color w:val="000000" w:themeColor="text1"/>
          <w:lang w:val="en-US"/>
        </w:rPr>
        <w:t>See definition in SOLAS, Chapter V, Regulation 9.</w:t>
      </w:r>
    </w:p>
  </w:footnote>
  <w:footnote w:id="4">
    <w:p w14:paraId="5F5AFC9E" w14:textId="77777777" w:rsidR="00287F22" w:rsidRPr="00360884" w:rsidRDefault="00287F22" w:rsidP="00287F22">
      <w:pPr>
        <w:pStyle w:val="FootnoteText"/>
        <w:rPr>
          <w:color w:val="FF0000"/>
          <w:lang w:val="en-US"/>
        </w:rPr>
      </w:pPr>
      <w:r w:rsidRPr="00287F22">
        <w:rPr>
          <w:rStyle w:val="FootnoteReference"/>
          <w:color w:val="000000" w:themeColor="text1"/>
        </w:rPr>
        <w:footnoteRef/>
      </w:r>
      <w:r w:rsidRPr="00287F22">
        <w:rPr>
          <w:color w:val="000000" w:themeColor="text1"/>
        </w:rPr>
        <w:t xml:space="preserve"> </w:t>
      </w:r>
      <w:r w:rsidRPr="00287F22">
        <w:rPr>
          <w:color w:val="000000" w:themeColor="text1"/>
          <w:lang w:val="en-US"/>
        </w:rPr>
        <w:t>See generic ICCWG TORs in Annex I of S-11 Part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7"/>
      <w:numFmt w:val="decimal"/>
      <w:lvlText w:val="3.%1"/>
      <w:lvlJc w:val="left"/>
      <w:pPr>
        <w:tabs>
          <w:tab w:val="num" w:pos="1069"/>
        </w:tabs>
        <w:ind w:left="1069"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5"/>
      <w:numFmt w:val="decimal"/>
      <w:lvlText w:val="3.%1"/>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10"/>
      <w:numFmt w:val="decimal"/>
      <w:lvlText w:val="3.%1"/>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C8"/>
    <w:multiLevelType w:val="hybridMultilevel"/>
    <w:tmpl w:val="00006443"/>
    <w:lvl w:ilvl="0" w:tplc="000066BB">
      <w:start w:val="13"/>
      <w:numFmt w:val="decimal"/>
      <w:lvlText w:val="3.%1"/>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2.%1"/>
      <w:lvlJc w:val="left"/>
      <w:pPr>
        <w:tabs>
          <w:tab w:val="num" w:pos="785"/>
        </w:tabs>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990172"/>
    <w:multiLevelType w:val="hybridMultilevel"/>
    <w:tmpl w:val="5D6C5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EA20994"/>
    <w:multiLevelType w:val="hybridMultilevel"/>
    <w:tmpl w:val="562C5C08"/>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0">
    <w:nsid w:val="11D42C63"/>
    <w:multiLevelType w:val="hybridMultilevel"/>
    <w:tmpl w:val="3984D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3CA6741"/>
    <w:multiLevelType w:val="hybridMultilevel"/>
    <w:tmpl w:val="C5AAA0F4"/>
    <w:lvl w:ilvl="0" w:tplc="4F087DC4">
      <w:start w:val="1"/>
      <w:numFmt w:val="bullet"/>
      <w:lvlText w:val="•"/>
      <w:lvlJc w:val="left"/>
      <w:pPr>
        <w:tabs>
          <w:tab w:val="num" w:pos="720"/>
        </w:tabs>
        <w:ind w:left="720" w:hanging="360"/>
      </w:pPr>
      <w:rPr>
        <w:rFonts w:ascii="Arial" w:hAnsi="Arial" w:hint="default"/>
      </w:rPr>
    </w:lvl>
    <w:lvl w:ilvl="1" w:tplc="6FA0DE12" w:tentative="1">
      <w:start w:val="1"/>
      <w:numFmt w:val="bullet"/>
      <w:lvlText w:val="•"/>
      <w:lvlJc w:val="left"/>
      <w:pPr>
        <w:tabs>
          <w:tab w:val="num" w:pos="1440"/>
        </w:tabs>
        <w:ind w:left="1440" w:hanging="360"/>
      </w:pPr>
      <w:rPr>
        <w:rFonts w:ascii="Arial" w:hAnsi="Arial" w:hint="default"/>
      </w:rPr>
    </w:lvl>
    <w:lvl w:ilvl="2" w:tplc="E57E9850" w:tentative="1">
      <w:start w:val="1"/>
      <w:numFmt w:val="bullet"/>
      <w:lvlText w:val="•"/>
      <w:lvlJc w:val="left"/>
      <w:pPr>
        <w:tabs>
          <w:tab w:val="num" w:pos="2160"/>
        </w:tabs>
        <w:ind w:left="2160" w:hanging="360"/>
      </w:pPr>
      <w:rPr>
        <w:rFonts w:ascii="Arial" w:hAnsi="Arial" w:hint="default"/>
      </w:rPr>
    </w:lvl>
    <w:lvl w:ilvl="3" w:tplc="A95E147A" w:tentative="1">
      <w:start w:val="1"/>
      <w:numFmt w:val="bullet"/>
      <w:lvlText w:val="•"/>
      <w:lvlJc w:val="left"/>
      <w:pPr>
        <w:tabs>
          <w:tab w:val="num" w:pos="2880"/>
        </w:tabs>
        <w:ind w:left="2880" w:hanging="360"/>
      </w:pPr>
      <w:rPr>
        <w:rFonts w:ascii="Arial" w:hAnsi="Arial" w:hint="default"/>
      </w:rPr>
    </w:lvl>
    <w:lvl w:ilvl="4" w:tplc="E93C257A" w:tentative="1">
      <w:start w:val="1"/>
      <w:numFmt w:val="bullet"/>
      <w:lvlText w:val="•"/>
      <w:lvlJc w:val="left"/>
      <w:pPr>
        <w:tabs>
          <w:tab w:val="num" w:pos="3600"/>
        </w:tabs>
        <w:ind w:left="3600" w:hanging="360"/>
      </w:pPr>
      <w:rPr>
        <w:rFonts w:ascii="Arial" w:hAnsi="Arial" w:hint="default"/>
      </w:rPr>
    </w:lvl>
    <w:lvl w:ilvl="5" w:tplc="0DC22F8E" w:tentative="1">
      <w:start w:val="1"/>
      <w:numFmt w:val="bullet"/>
      <w:lvlText w:val="•"/>
      <w:lvlJc w:val="left"/>
      <w:pPr>
        <w:tabs>
          <w:tab w:val="num" w:pos="4320"/>
        </w:tabs>
        <w:ind w:left="4320" w:hanging="360"/>
      </w:pPr>
      <w:rPr>
        <w:rFonts w:ascii="Arial" w:hAnsi="Arial" w:hint="default"/>
      </w:rPr>
    </w:lvl>
    <w:lvl w:ilvl="6" w:tplc="BA04A0E4" w:tentative="1">
      <w:start w:val="1"/>
      <w:numFmt w:val="bullet"/>
      <w:lvlText w:val="•"/>
      <w:lvlJc w:val="left"/>
      <w:pPr>
        <w:tabs>
          <w:tab w:val="num" w:pos="5040"/>
        </w:tabs>
        <w:ind w:left="5040" w:hanging="360"/>
      </w:pPr>
      <w:rPr>
        <w:rFonts w:ascii="Arial" w:hAnsi="Arial" w:hint="default"/>
      </w:rPr>
    </w:lvl>
    <w:lvl w:ilvl="7" w:tplc="EE12EF84" w:tentative="1">
      <w:start w:val="1"/>
      <w:numFmt w:val="bullet"/>
      <w:lvlText w:val="•"/>
      <w:lvlJc w:val="left"/>
      <w:pPr>
        <w:tabs>
          <w:tab w:val="num" w:pos="5760"/>
        </w:tabs>
        <w:ind w:left="5760" w:hanging="360"/>
      </w:pPr>
      <w:rPr>
        <w:rFonts w:ascii="Arial" w:hAnsi="Arial" w:hint="default"/>
      </w:rPr>
    </w:lvl>
    <w:lvl w:ilvl="8" w:tplc="53683BAE" w:tentative="1">
      <w:start w:val="1"/>
      <w:numFmt w:val="bullet"/>
      <w:lvlText w:val="•"/>
      <w:lvlJc w:val="left"/>
      <w:pPr>
        <w:tabs>
          <w:tab w:val="num" w:pos="6480"/>
        </w:tabs>
        <w:ind w:left="6480" w:hanging="360"/>
      </w:pPr>
      <w:rPr>
        <w:rFonts w:ascii="Arial" w:hAnsi="Arial" w:hint="default"/>
      </w:rPr>
    </w:lvl>
  </w:abstractNum>
  <w:abstractNum w:abstractNumId="12">
    <w:nsid w:val="148C735A"/>
    <w:multiLevelType w:val="hybridMultilevel"/>
    <w:tmpl w:val="180CEDB8"/>
    <w:lvl w:ilvl="0" w:tplc="1B862ED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66D7DB3"/>
    <w:multiLevelType w:val="hybridMultilevel"/>
    <w:tmpl w:val="5302ED7C"/>
    <w:lvl w:ilvl="0" w:tplc="1B862ED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EBE168F"/>
    <w:multiLevelType w:val="hybridMultilevel"/>
    <w:tmpl w:val="18A4B6BC"/>
    <w:lvl w:ilvl="0" w:tplc="1B862ED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62E747E"/>
    <w:multiLevelType w:val="hybridMultilevel"/>
    <w:tmpl w:val="064853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7AA5AF1"/>
    <w:multiLevelType w:val="hybridMultilevel"/>
    <w:tmpl w:val="288C0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7DD1041"/>
    <w:multiLevelType w:val="hybridMultilevel"/>
    <w:tmpl w:val="D07EF7EC"/>
    <w:lvl w:ilvl="0" w:tplc="0C1A861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2925" w:hanging="360"/>
      </w:pPr>
      <w:rPr>
        <w:rFonts w:ascii="Courier New" w:hAnsi="Courier New" w:cs="Courier New" w:hint="default"/>
      </w:rPr>
    </w:lvl>
    <w:lvl w:ilvl="2" w:tplc="04140005" w:tentative="1">
      <w:start w:val="1"/>
      <w:numFmt w:val="bullet"/>
      <w:lvlText w:val=""/>
      <w:lvlJc w:val="left"/>
      <w:pPr>
        <w:ind w:left="3645" w:hanging="360"/>
      </w:pPr>
      <w:rPr>
        <w:rFonts w:ascii="Wingdings" w:hAnsi="Wingdings" w:hint="default"/>
      </w:rPr>
    </w:lvl>
    <w:lvl w:ilvl="3" w:tplc="04140001" w:tentative="1">
      <w:start w:val="1"/>
      <w:numFmt w:val="bullet"/>
      <w:lvlText w:val=""/>
      <w:lvlJc w:val="left"/>
      <w:pPr>
        <w:ind w:left="4365" w:hanging="360"/>
      </w:pPr>
      <w:rPr>
        <w:rFonts w:ascii="Symbol" w:hAnsi="Symbol" w:hint="default"/>
      </w:rPr>
    </w:lvl>
    <w:lvl w:ilvl="4" w:tplc="04140003" w:tentative="1">
      <w:start w:val="1"/>
      <w:numFmt w:val="bullet"/>
      <w:lvlText w:val="o"/>
      <w:lvlJc w:val="left"/>
      <w:pPr>
        <w:ind w:left="5085" w:hanging="360"/>
      </w:pPr>
      <w:rPr>
        <w:rFonts w:ascii="Courier New" w:hAnsi="Courier New" w:cs="Courier New" w:hint="default"/>
      </w:rPr>
    </w:lvl>
    <w:lvl w:ilvl="5" w:tplc="04140005" w:tentative="1">
      <w:start w:val="1"/>
      <w:numFmt w:val="bullet"/>
      <w:lvlText w:val=""/>
      <w:lvlJc w:val="left"/>
      <w:pPr>
        <w:ind w:left="5805" w:hanging="360"/>
      </w:pPr>
      <w:rPr>
        <w:rFonts w:ascii="Wingdings" w:hAnsi="Wingdings" w:hint="default"/>
      </w:rPr>
    </w:lvl>
    <w:lvl w:ilvl="6" w:tplc="04140001" w:tentative="1">
      <w:start w:val="1"/>
      <w:numFmt w:val="bullet"/>
      <w:lvlText w:val=""/>
      <w:lvlJc w:val="left"/>
      <w:pPr>
        <w:ind w:left="6525" w:hanging="360"/>
      </w:pPr>
      <w:rPr>
        <w:rFonts w:ascii="Symbol" w:hAnsi="Symbol" w:hint="default"/>
      </w:rPr>
    </w:lvl>
    <w:lvl w:ilvl="7" w:tplc="04140003" w:tentative="1">
      <w:start w:val="1"/>
      <w:numFmt w:val="bullet"/>
      <w:lvlText w:val="o"/>
      <w:lvlJc w:val="left"/>
      <w:pPr>
        <w:ind w:left="7245" w:hanging="360"/>
      </w:pPr>
      <w:rPr>
        <w:rFonts w:ascii="Courier New" w:hAnsi="Courier New" w:cs="Courier New" w:hint="default"/>
      </w:rPr>
    </w:lvl>
    <w:lvl w:ilvl="8" w:tplc="04140005" w:tentative="1">
      <w:start w:val="1"/>
      <w:numFmt w:val="bullet"/>
      <w:lvlText w:val=""/>
      <w:lvlJc w:val="left"/>
      <w:pPr>
        <w:ind w:left="7965" w:hanging="360"/>
      </w:pPr>
      <w:rPr>
        <w:rFonts w:ascii="Wingdings" w:hAnsi="Wingdings" w:hint="default"/>
      </w:rPr>
    </w:lvl>
  </w:abstractNum>
  <w:abstractNum w:abstractNumId="18">
    <w:nsid w:val="2A8C7321"/>
    <w:multiLevelType w:val="hybridMultilevel"/>
    <w:tmpl w:val="0970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DC2BDF"/>
    <w:multiLevelType w:val="hybridMultilevel"/>
    <w:tmpl w:val="6F488720"/>
    <w:lvl w:ilvl="0" w:tplc="000012D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27F56"/>
    <w:multiLevelType w:val="hybridMultilevel"/>
    <w:tmpl w:val="D00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274F13"/>
    <w:multiLevelType w:val="hybridMultilevel"/>
    <w:tmpl w:val="A6EEA0D4"/>
    <w:lvl w:ilvl="0" w:tplc="8A6836E6">
      <w:start w:val="1"/>
      <w:numFmt w:val="bullet"/>
      <w:lvlText w:val="•"/>
      <w:lvlJc w:val="left"/>
      <w:pPr>
        <w:tabs>
          <w:tab w:val="num" w:pos="720"/>
        </w:tabs>
        <w:ind w:left="720" w:hanging="360"/>
      </w:pPr>
      <w:rPr>
        <w:rFonts w:ascii="Arial" w:hAnsi="Arial" w:hint="default"/>
      </w:rPr>
    </w:lvl>
    <w:lvl w:ilvl="1" w:tplc="9B987F22" w:tentative="1">
      <w:start w:val="1"/>
      <w:numFmt w:val="bullet"/>
      <w:lvlText w:val="•"/>
      <w:lvlJc w:val="left"/>
      <w:pPr>
        <w:tabs>
          <w:tab w:val="num" w:pos="1440"/>
        </w:tabs>
        <w:ind w:left="1440" w:hanging="360"/>
      </w:pPr>
      <w:rPr>
        <w:rFonts w:ascii="Arial" w:hAnsi="Arial" w:hint="default"/>
      </w:rPr>
    </w:lvl>
    <w:lvl w:ilvl="2" w:tplc="A7F86C14" w:tentative="1">
      <w:start w:val="1"/>
      <w:numFmt w:val="bullet"/>
      <w:lvlText w:val="•"/>
      <w:lvlJc w:val="left"/>
      <w:pPr>
        <w:tabs>
          <w:tab w:val="num" w:pos="2160"/>
        </w:tabs>
        <w:ind w:left="2160" w:hanging="360"/>
      </w:pPr>
      <w:rPr>
        <w:rFonts w:ascii="Arial" w:hAnsi="Arial" w:hint="default"/>
      </w:rPr>
    </w:lvl>
    <w:lvl w:ilvl="3" w:tplc="AFBC735A" w:tentative="1">
      <w:start w:val="1"/>
      <w:numFmt w:val="bullet"/>
      <w:lvlText w:val="•"/>
      <w:lvlJc w:val="left"/>
      <w:pPr>
        <w:tabs>
          <w:tab w:val="num" w:pos="2880"/>
        </w:tabs>
        <w:ind w:left="2880" w:hanging="360"/>
      </w:pPr>
      <w:rPr>
        <w:rFonts w:ascii="Arial" w:hAnsi="Arial" w:hint="default"/>
      </w:rPr>
    </w:lvl>
    <w:lvl w:ilvl="4" w:tplc="DC48448C" w:tentative="1">
      <w:start w:val="1"/>
      <w:numFmt w:val="bullet"/>
      <w:lvlText w:val="•"/>
      <w:lvlJc w:val="left"/>
      <w:pPr>
        <w:tabs>
          <w:tab w:val="num" w:pos="3600"/>
        </w:tabs>
        <w:ind w:left="3600" w:hanging="360"/>
      </w:pPr>
      <w:rPr>
        <w:rFonts w:ascii="Arial" w:hAnsi="Arial" w:hint="default"/>
      </w:rPr>
    </w:lvl>
    <w:lvl w:ilvl="5" w:tplc="135CEDE8" w:tentative="1">
      <w:start w:val="1"/>
      <w:numFmt w:val="bullet"/>
      <w:lvlText w:val="•"/>
      <w:lvlJc w:val="left"/>
      <w:pPr>
        <w:tabs>
          <w:tab w:val="num" w:pos="4320"/>
        </w:tabs>
        <w:ind w:left="4320" w:hanging="360"/>
      </w:pPr>
      <w:rPr>
        <w:rFonts w:ascii="Arial" w:hAnsi="Arial" w:hint="default"/>
      </w:rPr>
    </w:lvl>
    <w:lvl w:ilvl="6" w:tplc="7416CC34" w:tentative="1">
      <w:start w:val="1"/>
      <w:numFmt w:val="bullet"/>
      <w:lvlText w:val="•"/>
      <w:lvlJc w:val="left"/>
      <w:pPr>
        <w:tabs>
          <w:tab w:val="num" w:pos="5040"/>
        </w:tabs>
        <w:ind w:left="5040" w:hanging="360"/>
      </w:pPr>
      <w:rPr>
        <w:rFonts w:ascii="Arial" w:hAnsi="Arial" w:hint="default"/>
      </w:rPr>
    </w:lvl>
    <w:lvl w:ilvl="7" w:tplc="9A7AC77A" w:tentative="1">
      <w:start w:val="1"/>
      <w:numFmt w:val="bullet"/>
      <w:lvlText w:val="•"/>
      <w:lvlJc w:val="left"/>
      <w:pPr>
        <w:tabs>
          <w:tab w:val="num" w:pos="5760"/>
        </w:tabs>
        <w:ind w:left="5760" w:hanging="360"/>
      </w:pPr>
      <w:rPr>
        <w:rFonts w:ascii="Arial" w:hAnsi="Arial" w:hint="default"/>
      </w:rPr>
    </w:lvl>
    <w:lvl w:ilvl="8" w:tplc="1D4079BC" w:tentative="1">
      <w:start w:val="1"/>
      <w:numFmt w:val="bullet"/>
      <w:lvlText w:val="•"/>
      <w:lvlJc w:val="left"/>
      <w:pPr>
        <w:tabs>
          <w:tab w:val="num" w:pos="6480"/>
        </w:tabs>
        <w:ind w:left="6480" w:hanging="360"/>
      </w:pPr>
      <w:rPr>
        <w:rFonts w:ascii="Arial" w:hAnsi="Arial" w:hint="default"/>
      </w:rPr>
    </w:lvl>
  </w:abstractNum>
  <w:abstractNum w:abstractNumId="22">
    <w:nsid w:val="32036BDA"/>
    <w:multiLevelType w:val="hybridMultilevel"/>
    <w:tmpl w:val="8E16642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20B1A73"/>
    <w:multiLevelType w:val="hybridMultilevel"/>
    <w:tmpl w:val="913E98E6"/>
    <w:lvl w:ilvl="0" w:tplc="1B862EDE">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4D2213E"/>
    <w:multiLevelType w:val="hybridMultilevel"/>
    <w:tmpl w:val="2450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86A64"/>
    <w:multiLevelType w:val="hybridMultilevel"/>
    <w:tmpl w:val="79D4305E"/>
    <w:lvl w:ilvl="0" w:tplc="000012DB">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EA27C45"/>
    <w:multiLevelType w:val="hybridMultilevel"/>
    <w:tmpl w:val="51FA6DE0"/>
    <w:lvl w:ilvl="0" w:tplc="000012D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A255D"/>
    <w:multiLevelType w:val="hybridMultilevel"/>
    <w:tmpl w:val="D7569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1F14124"/>
    <w:multiLevelType w:val="hybridMultilevel"/>
    <w:tmpl w:val="77BE33FA"/>
    <w:lvl w:ilvl="0" w:tplc="8020C03C">
      <w:start w:val="1"/>
      <w:numFmt w:val="bullet"/>
      <w:lvlText w:val="•"/>
      <w:lvlJc w:val="left"/>
      <w:pPr>
        <w:tabs>
          <w:tab w:val="num" w:pos="720"/>
        </w:tabs>
        <w:ind w:left="720" w:hanging="360"/>
      </w:pPr>
      <w:rPr>
        <w:rFonts w:ascii="Arial" w:hAnsi="Arial" w:hint="default"/>
      </w:rPr>
    </w:lvl>
    <w:lvl w:ilvl="1" w:tplc="51BE80DE" w:tentative="1">
      <w:start w:val="1"/>
      <w:numFmt w:val="bullet"/>
      <w:lvlText w:val="•"/>
      <w:lvlJc w:val="left"/>
      <w:pPr>
        <w:tabs>
          <w:tab w:val="num" w:pos="1440"/>
        </w:tabs>
        <w:ind w:left="1440" w:hanging="360"/>
      </w:pPr>
      <w:rPr>
        <w:rFonts w:ascii="Arial" w:hAnsi="Arial" w:hint="default"/>
      </w:rPr>
    </w:lvl>
    <w:lvl w:ilvl="2" w:tplc="39560786" w:tentative="1">
      <w:start w:val="1"/>
      <w:numFmt w:val="bullet"/>
      <w:lvlText w:val="•"/>
      <w:lvlJc w:val="left"/>
      <w:pPr>
        <w:tabs>
          <w:tab w:val="num" w:pos="2160"/>
        </w:tabs>
        <w:ind w:left="2160" w:hanging="360"/>
      </w:pPr>
      <w:rPr>
        <w:rFonts w:ascii="Arial" w:hAnsi="Arial" w:hint="default"/>
      </w:rPr>
    </w:lvl>
    <w:lvl w:ilvl="3" w:tplc="E930888C" w:tentative="1">
      <w:start w:val="1"/>
      <w:numFmt w:val="bullet"/>
      <w:lvlText w:val="•"/>
      <w:lvlJc w:val="left"/>
      <w:pPr>
        <w:tabs>
          <w:tab w:val="num" w:pos="2880"/>
        </w:tabs>
        <w:ind w:left="2880" w:hanging="360"/>
      </w:pPr>
      <w:rPr>
        <w:rFonts w:ascii="Arial" w:hAnsi="Arial" w:hint="default"/>
      </w:rPr>
    </w:lvl>
    <w:lvl w:ilvl="4" w:tplc="EB7CB2EE" w:tentative="1">
      <w:start w:val="1"/>
      <w:numFmt w:val="bullet"/>
      <w:lvlText w:val="•"/>
      <w:lvlJc w:val="left"/>
      <w:pPr>
        <w:tabs>
          <w:tab w:val="num" w:pos="3600"/>
        </w:tabs>
        <w:ind w:left="3600" w:hanging="360"/>
      </w:pPr>
      <w:rPr>
        <w:rFonts w:ascii="Arial" w:hAnsi="Arial" w:hint="default"/>
      </w:rPr>
    </w:lvl>
    <w:lvl w:ilvl="5" w:tplc="DEBC97B8" w:tentative="1">
      <w:start w:val="1"/>
      <w:numFmt w:val="bullet"/>
      <w:lvlText w:val="•"/>
      <w:lvlJc w:val="left"/>
      <w:pPr>
        <w:tabs>
          <w:tab w:val="num" w:pos="4320"/>
        </w:tabs>
        <w:ind w:left="4320" w:hanging="360"/>
      </w:pPr>
      <w:rPr>
        <w:rFonts w:ascii="Arial" w:hAnsi="Arial" w:hint="default"/>
      </w:rPr>
    </w:lvl>
    <w:lvl w:ilvl="6" w:tplc="183031E8" w:tentative="1">
      <w:start w:val="1"/>
      <w:numFmt w:val="bullet"/>
      <w:lvlText w:val="•"/>
      <w:lvlJc w:val="left"/>
      <w:pPr>
        <w:tabs>
          <w:tab w:val="num" w:pos="5040"/>
        </w:tabs>
        <w:ind w:left="5040" w:hanging="360"/>
      </w:pPr>
      <w:rPr>
        <w:rFonts w:ascii="Arial" w:hAnsi="Arial" w:hint="default"/>
      </w:rPr>
    </w:lvl>
    <w:lvl w:ilvl="7" w:tplc="F69450A4" w:tentative="1">
      <w:start w:val="1"/>
      <w:numFmt w:val="bullet"/>
      <w:lvlText w:val="•"/>
      <w:lvlJc w:val="left"/>
      <w:pPr>
        <w:tabs>
          <w:tab w:val="num" w:pos="5760"/>
        </w:tabs>
        <w:ind w:left="5760" w:hanging="360"/>
      </w:pPr>
      <w:rPr>
        <w:rFonts w:ascii="Arial" w:hAnsi="Arial" w:hint="default"/>
      </w:rPr>
    </w:lvl>
    <w:lvl w:ilvl="8" w:tplc="1FC0597C" w:tentative="1">
      <w:start w:val="1"/>
      <w:numFmt w:val="bullet"/>
      <w:lvlText w:val="•"/>
      <w:lvlJc w:val="left"/>
      <w:pPr>
        <w:tabs>
          <w:tab w:val="num" w:pos="6480"/>
        </w:tabs>
        <w:ind w:left="6480" w:hanging="360"/>
      </w:pPr>
      <w:rPr>
        <w:rFonts w:ascii="Arial" w:hAnsi="Arial" w:hint="default"/>
      </w:rPr>
    </w:lvl>
  </w:abstractNum>
  <w:abstractNum w:abstractNumId="29">
    <w:nsid w:val="552365C2"/>
    <w:multiLevelType w:val="hybridMultilevel"/>
    <w:tmpl w:val="49244E6C"/>
    <w:lvl w:ilvl="0" w:tplc="1B862ED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2925" w:hanging="360"/>
      </w:pPr>
      <w:rPr>
        <w:rFonts w:ascii="Courier New" w:hAnsi="Courier New" w:cs="Courier New" w:hint="default"/>
      </w:rPr>
    </w:lvl>
    <w:lvl w:ilvl="2" w:tplc="04140005" w:tentative="1">
      <w:start w:val="1"/>
      <w:numFmt w:val="bullet"/>
      <w:lvlText w:val=""/>
      <w:lvlJc w:val="left"/>
      <w:pPr>
        <w:ind w:left="3645" w:hanging="360"/>
      </w:pPr>
      <w:rPr>
        <w:rFonts w:ascii="Wingdings" w:hAnsi="Wingdings" w:hint="default"/>
      </w:rPr>
    </w:lvl>
    <w:lvl w:ilvl="3" w:tplc="04140001" w:tentative="1">
      <w:start w:val="1"/>
      <w:numFmt w:val="bullet"/>
      <w:lvlText w:val=""/>
      <w:lvlJc w:val="left"/>
      <w:pPr>
        <w:ind w:left="4365" w:hanging="360"/>
      </w:pPr>
      <w:rPr>
        <w:rFonts w:ascii="Symbol" w:hAnsi="Symbol" w:hint="default"/>
      </w:rPr>
    </w:lvl>
    <w:lvl w:ilvl="4" w:tplc="04140003" w:tentative="1">
      <w:start w:val="1"/>
      <w:numFmt w:val="bullet"/>
      <w:lvlText w:val="o"/>
      <w:lvlJc w:val="left"/>
      <w:pPr>
        <w:ind w:left="5085" w:hanging="360"/>
      </w:pPr>
      <w:rPr>
        <w:rFonts w:ascii="Courier New" w:hAnsi="Courier New" w:cs="Courier New" w:hint="default"/>
      </w:rPr>
    </w:lvl>
    <w:lvl w:ilvl="5" w:tplc="04140005" w:tentative="1">
      <w:start w:val="1"/>
      <w:numFmt w:val="bullet"/>
      <w:lvlText w:val=""/>
      <w:lvlJc w:val="left"/>
      <w:pPr>
        <w:ind w:left="5805" w:hanging="360"/>
      </w:pPr>
      <w:rPr>
        <w:rFonts w:ascii="Wingdings" w:hAnsi="Wingdings" w:hint="default"/>
      </w:rPr>
    </w:lvl>
    <w:lvl w:ilvl="6" w:tplc="04140001" w:tentative="1">
      <w:start w:val="1"/>
      <w:numFmt w:val="bullet"/>
      <w:lvlText w:val=""/>
      <w:lvlJc w:val="left"/>
      <w:pPr>
        <w:ind w:left="6525" w:hanging="360"/>
      </w:pPr>
      <w:rPr>
        <w:rFonts w:ascii="Symbol" w:hAnsi="Symbol" w:hint="default"/>
      </w:rPr>
    </w:lvl>
    <w:lvl w:ilvl="7" w:tplc="04140003" w:tentative="1">
      <w:start w:val="1"/>
      <w:numFmt w:val="bullet"/>
      <w:lvlText w:val="o"/>
      <w:lvlJc w:val="left"/>
      <w:pPr>
        <w:ind w:left="7245" w:hanging="360"/>
      </w:pPr>
      <w:rPr>
        <w:rFonts w:ascii="Courier New" w:hAnsi="Courier New" w:cs="Courier New" w:hint="default"/>
      </w:rPr>
    </w:lvl>
    <w:lvl w:ilvl="8" w:tplc="04140005" w:tentative="1">
      <w:start w:val="1"/>
      <w:numFmt w:val="bullet"/>
      <w:lvlText w:val=""/>
      <w:lvlJc w:val="left"/>
      <w:pPr>
        <w:ind w:left="7965" w:hanging="360"/>
      </w:pPr>
      <w:rPr>
        <w:rFonts w:ascii="Wingdings" w:hAnsi="Wingdings" w:hint="default"/>
      </w:rPr>
    </w:lvl>
  </w:abstractNum>
  <w:abstractNum w:abstractNumId="30">
    <w:nsid w:val="58A90860"/>
    <w:multiLevelType w:val="hybridMultilevel"/>
    <w:tmpl w:val="E0525F02"/>
    <w:lvl w:ilvl="0" w:tplc="40F0AF8A">
      <w:start w:val="1"/>
      <w:numFmt w:val="bullet"/>
      <w:lvlText w:val="•"/>
      <w:lvlJc w:val="left"/>
      <w:pPr>
        <w:tabs>
          <w:tab w:val="num" w:pos="720"/>
        </w:tabs>
        <w:ind w:left="720" w:hanging="360"/>
      </w:pPr>
      <w:rPr>
        <w:rFonts w:ascii="Arial" w:hAnsi="Arial" w:hint="default"/>
      </w:rPr>
    </w:lvl>
    <w:lvl w:ilvl="1" w:tplc="C354E3BA" w:tentative="1">
      <w:start w:val="1"/>
      <w:numFmt w:val="bullet"/>
      <w:lvlText w:val="•"/>
      <w:lvlJc w:val="left"/>
      <w:pPr>
        <w:tabs>
          <w:tab w:val="num" w:pos="1440"/>
        </w:tabs>
        <w:ind w:left="1440" w:hanging="360"/>
      </w:pPr>
      <w:rPr>
        <w:rFonts w:ascii="Arial" w:hAnsi="Arial" w:hint="default"/>
      </w:rPr>
    </w:lvl>
    <w:lvl w:ilvl="2" w:tplc="FDEAB06E" w:tentative="1">
      <w:start w:val="1"/>
      <w:numFmt w:val="bullet"/>
      <w:lvlText w:val="•"/>
      <w:lvlJc w:val="left"/>
      <w:pPr>
        <w:tabs>
          <w:tab w:val="num" w:pos="2160"/>
        </w:tabs>
        <w:ind w:left="2160" w:hanging="360"/>
      </w:pPr>
      <w:rPr>
        <w:rFonts w:ascii="Arial" w:hAnsi="Arial" w:hint="default"/>
      </w:rPr>
    </w:lvl>
    <w:lvl w:ilvl="3" w:tplc="22825816" w:tentative="1">
      <w:start w:val="1"/>
      <w:numFmt w:val="bullet"/>
      <w:lvlText w:val="•"/>
      <w:lvlJc w:val="left"/>
      <w:pPr>
        <w:tabs>
          <w:tab w:val="num" w:pos="2880"/>
        </w:tabs>
        <w:ind w:left="2880" w:hanging="360"/>
      </w:pPr>
      <w:rPr>
        <w:rFonts w:ascii="Arial" w:hAnsi="Arial" w:hint="default"/>
      </w:rPr>
    </w:lvl>
    <w:lvl w:ilvl="4" w:tplc="CA6A02EE" w:tentative="1">
      <w:start w:val="1"/>
      <w:numFmt w:val="bullet"/>
      <w:lvlText w:val="•"/>
      <w:lvlJc w:val="left"/>
      <w:pPr>
        <w:tabs>
          <w:tab w:val="num" w:pos="3600"/>
        </w:tabs>
        <w:ind w:left="3600" w:hanging="360"/>
      </w:pPr>
      <w:rPr>
        <w:rFonts w:ascii="Arial" w:hAnsi="Arial" w:hint="default"/>
      </w:rPr>
    </w:lvl>
    <w:lvl w:ilvl="5" w:tplc="C7B293D0" w:tentative="1">
      <w:start w:val="1"/>
      <w:numFmt w:val="bullet"/>
      <w:lvlText w:val="•"/>
      <w:lvlJc w:val="left"/>
      <w:pPr>
        <w:tabs>
          <w:tab w:val="num" w:pos="4320"/>
        </w:tabs>
        <w:ind w:left="4320" w:hanging="360"/>
      </w:pPr>
      <w:rPr>
        <w:rFonts w:ascii="Arial" w:hAnsi="Arial" w:hint="default"/>
      </w:rPr>
    </w:lvl>
    <w:lvl w:ilvl="6" w:tplc="14CADBD0" w:tentative="1">
      <w:start w:val="1"/>
      <w:numFmt w:val="bullet"/>
      <w:lvlText w:val="•"/>
      <w:lvlJc w:val="left"/>
      <w:pPr>
        <w:tabs>
          <w:tab w:val="num" w:pos="5040"/>
        </w:tabs>
        <w:ind w:left="5040" w:hanging="360"/>
      </w:pPr>
      <w:rPr>
        <w:rFonts w:ascii="Arial" w:hAnsi="Arial" w:hint="default"/>
      </w:rPr>
    </w:lvl>
    <w:lvl w:ilvl="7" w:tplc="50BA4B7A" w:tentative="1">
      <w:start w:val="1"/>
      <w:numFmt w:val="bullet"/>
      <w:lvlText w:val="•"/>
      <w:lvlJc w:val="left"/>
      <w:pPr>
        <w:tabs>
          <w:tab w:val="num" w:pos="5760"/>
        </w:tabs>
        <w:ind w:left="5760" w:hanging="360"/>
      </w:pPr>
      <w:rPr>
        <w:rFonts w:ascii="Arial" w:hAnsi="Arial" w:hint="default"/>
      </w:rPr>
    </w:lvl>
    <w:lvl w:ilvl="8" w:tplc="0DF01CC6" w:tentative="1">
      <w:start w:val="1"/>
      <w:numFmt w:val="bullet"/>
      <w:lvlText w:val="•"/>
      <w:lvlJc w:val="left"/>
      <w:pPr>
        <w:tabs>
          <w:tab w:val="num" w:pos="6480"/>
        </w:tabs>
        <w:ind w:left="6480" w:hanging="360"/>
      </w:pPr>
      <w:rPr>
        <w:rFonts w:ascii="Arial" w:hAnsi="Arial" w:hint="default"/>
      </w:rPr>
    </w:lvl>
  </w:abstractNum>
  <w:abstractNum w:abstractNumId="31">
    <w:nsid w:val="58CC4EFA"/>
    <w:multiLevelType w:val="hybridMultilevel"/>
    <w:tmpl w:val="4A0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F4BB9"/>
    <w:multiLevelType w:val="hybridMultilevel"/>
    <w:tmpl w:val="6BF63B24"/>
    <w:lvl w:ilvl="0" w:tplc="000012DB">
      <w:start w:val="1"/>
      <w:numFmt w:val="bullet"/>
      <w:lvlText w:val="-"/>
      <w:lvlJc w:val="left"/>
      <w:pPr>
        <w:ind w:left="1148" w:hanging="360"/>
      </w:p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3">
    <w:nsid w:val="64FA0901"/>
    <w:multiLevelType w:val="hybridMultilevel"/>
    <w:tmpl w:val="56B6DE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8111047"/>
    <w:multiLevelType w:val="hybridMultilevel"/>
    <w:tmpl w:val="3A02C994"/>
    <w:lvl w:ilvl="0" w:tplc="1B862ED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97E5650"/>
    <w:multiLevelType w:val="hybridMultilevel"/>
    <w:tmpl w:val="25FC7F9A"/>
    <w:lvl w:ilvl="0" w:tplc="3F7026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C38C6"/>
    <w:multiLevelType w:val="hybridMultilevel"/>
    <w:tmpl w:val="8CEE1446"/>
    <w:lvl w:ilvl="0" w:tplc="1B862EDE">
      <w:start w:val="2"/>
      <w:numFmt w:val="bullet"/>
      <w:lvlText w:val="-"/>
      <w:lvlJc w:val="left"/>
      <w:pPr>
        <w:ind w:left="22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5"/>
  </w:num>
  <w:num w:numId="4">
    <w:abstractNumId w:val="10"/>
  </w:num>
  <w:num w:numId="5">
    <w:abstractNumId w:val="20"/>
  </w:num>
  <w:num w:numId="6">
    <w:abstractNumId w:val="35"/>
  </w:num>
  <w:num w:numId="7">
    <w:abstractNumId w:val="24"/>
  </w:num>
  <w:num w:numId="8">
    <w:abstractNumId w:val="31"/>
  </w:num>
  <w:num w:numId="9">
    <w:abstractNumId w:val="8"/>
  </w:num>
  <w:num w:numId="10">
    <w:abstractNumId w:val="18"/>
  </w:num>
  <w:num w:numId="11">
    <w:abstractNumId w:val="30"/>
  </w:num>
  <w:num w:numId="12">
    <w:abstractNumId w:val="11"/>
  </w:num>
  <w:num w:numId="13">
    <w:abstractNumId w:val="28"/>
  </w:num>
  <w:num w:numId="14">
    <w:abstractNumId w:val="21"/>
  </w:num>
  <w:num w:numId="15">
    <w:abstractNumId w:val="17"/>
  </w:num>
  <w:num w:numId="16">
    <w:abstractNumId w:val="29"/>
  </w:num>
  <w:num w:numId="17">
    <w:abstractNumId w:val="34"/>
  </w:num>
  <w:num w:numId="18">
    <w:abstractNumId w:val="12"/>
  </w:num>
  <w:num w:numId="19">
    <w:abstractNumId w:val="14"/>
  </w:num>
  <w:num w:numId="20">
    <w:abstractNumId w:val="36"/>
  </w:num>
  <w:num w:numId="21">
    <w:abstractNumId w:val="13"/>
  </w:num>
  <w:num w:numId="22">
    <w:abstractNumId w:val="0"/>
  </w:num>
  <w:num w:numId="23">
    <w:abstractNumId w:val="7"/>
  </w:num>
  <w:num w:numId="24">
    <w:abstractNumId w:val="3"/>
  </w:num>
  <w:num w:numId="25">
    <w:abstractNumId w:val="6"/>
  </w:num>
  <w:num w:numId="26">
    <w:abstractNumId w:val="2"/>
  </w:num>
  <w:num w:numId="27">
    <w:abstractNumId w:val="1"/>
  </w:num>
  <w:num w:numId="28">
    <w:abstractNumId w:val="4"/>
  </w:num>
  <w:num w:numId="29">
    <w:abstractNumId w:val="5"/>
  </w:num>
  <w:num w:numId="30">
    <w:abstractNumId w:val="19"/>
  </w:num>
  <w:num w:numId="31">
    <w:abstractNumId w:val="26"/>
  </w:num>
  <w:num w:numId="32">
    <w:abstractNumId w:val="32"/>
  </w:num>
  <w:num w:numId="33">
    <w:abstractNumId w:val="25"/>
  </w:num>
  <w:num w:numId="34">
    <w:abstractNumId w:val="33"/>
  </w:num>
  <w:num w:numId="35">
    <w:abstractNumId w:val="22"/>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12"/>
    <w:rsid w:val="00003836"/>
    <w:rsid w:val="000054B2"/>
    <w:rsid w:val="00005972"/>
    <w:rsid w:val="00023CB8"/>
    <w:rsid w:val="00040904"/>
    <w:rsid w:val="000576BF"/>
    <w:rsid w:val="0006415F"/>
    <w:rsid w:val="00064D96"/>
    <w:rsid w:val="0008684B"/>
    <w:rsid w:val="000A743E"/>
    <w:rsid w:val="000B7344"/>
    <w:rsid w:val="000B7CCE"/>
    <w:rsid w:val="000C3770"/>
    <w:rsid w:val="000D63EF"/>
    <w:rsid w:val="000E1FDA"/>
    <w:rsid w:val="000F359F"/>
    <w:rsid w:val="0010656C"/>
    <w:rsid w:val="00116F9C"/>
    <w:rsid w:val="00152440"/>
    <w:rsid w:val="001623E0"/>
    <w:rsid w:val="001728A2"/>
    <w:rsid w:val="0018524D"/>
    <w:rsid w:val="001A59E8"/>
    <w:rsid w:val="001B2653"/>
    <w:rsid w:val="001B7860"/>
    <w:rsid w:val="001C20AE"/>
    <w:rsid w:val="001D4116"/>
    <w:rsid w:val="001D418A"/>
    <w:rsid w:val="001D635B"/>
    <w:rsid w:val="001E7A23"/>
    <w:rsid w:val="001E7ABD"/>
    <w:rsid w:val="001F6720"/>
    <w:rsid w:val="00216E53"/>
    <w:rsid w:val="00223C22"/>
    <w:rsid w:val="00236913"/>
    <w:rsid w:val="00287F22"/>
    <w:rsid w:val="00291F01"/>
    <w:rsid w:val="002C5D12"/>
    <w:rsid w:val="002C5E77"/>
    <w:rsid w:val="003037CA"/>
    <w:rsid w:val="00310F93"/>
    <w:rsid w:val="00312C17"/>
    <w:rsid w:val="00327421"/>
    <w:rsid w:val="00336A03"/>
    <w:rsid w:val="003457F2"/>
    <w:rsid w:val="003711EB"/>
    <w:rsid w:val="00373603"/>
    <w:rsid w:val="00380389"/>
    <w:rsid w:val="003837AF"/>
    <w:rsid w:val="003C3D81"/>
    <w:rsid w:val="003C5A33"/>
    <w:rsid w:val="003D0C13"/>
    <w:rsid w:val="003E0287"/>
    <w:rsid w:val="003E0355"/>
    <w:rsid w:val="003E7F4B"/>
    <w:rsid w:val="004054AF"/>
    <w:rsid w:val="004636C2"/>
    <w:rsid w:val="00463D88"/>
    <w:rsid w:val="004778F0"/>
    <w:rsid w:val="004809B2"/>
    <w:rsid w:val="0048270E"/>
    <w:rsid w:val="0048783A"/>
    <w:rsid w:val="004A5871"/>
    <w:rsid w:val="004A63AE"/>
    <w:rsid w:val="004B1899"/>
    <w:rsid w:val="004C4DD7"/>
    <w:rsid w:val="004C6B7F"/>
    <w:rsid w:val="004D2E0D"/>
    <w:rsid w:val="004E32A7"/>
    <w:rsid w:val="00506BFC"/>
    <w:rsid w:val="00507467"/>
    <w:rsid w:val="00531C9A"/>
    <w:rsid w:val="00536A55"/>
    <w:rsid w:val="005450BA"/>
    <w:rsid w:val="005470E3"/>
    <w:rsid w:val="00551DBC"/>
    <w:rsid w:val="0056097D"/>
    <w:rsid w:val="005626E6"/>
    <w:rsid w:val="00584093"/>
    <w:rsid w:val="005840B1"/>
    <w:rsid w:val="0058514F"/>
    <w:rsid w:val="00591EC5"/>
    <w:rsid w:val="005F086C"/>
    <w:rsid w:val="005F12E8"/>
    <w:rsid w:val="00610663"/>
    <w:rsid w:val="00632F21"/>
    <w:rsid w:val="00637AFE"/>
    <w:rsid w:val="0064550F"/>
    <w:rsid w:val="00681F58"/>
    <w:rsid w:val="00683741"/>
    <w:rsid w:val="006B4B50"/>
    <w:rsid w:val="006C3826"/>
    <w:rsid w:val="006D027E"/>
    <w:rsid w:val="006D7F80"/>
    <w:rsid w:val="006F2442"/>
    <w:rsid w:val="006F5E98"/>
    <w:rsid w:val="00736A07"/>
    <w:rsid w:val="007462EA"/>
    <w:rsid w:val="00764DA6"/>
    <w:rsid w:val="00780B29"/>
    <w:rsid w:val="00787434"/>
    <w:rsid w:val="007A5352"/>
    <w:rsid w:val="007D2F46"/>
    <w:rsid w:val="007D74CD"/>
    <w:rsid w:val="007F76F8"/>
    <w:rsid w:val="0084190B"/>
    <w:rsid w:val="00845522"/>
    <w:rsid w:val="008563D4"/>
    <w:rsid w:val="00856A45"/>
    <w:rsid w:val="00876E18"/>
    <w:rsid w:val="0088415C"/>
    <w:rsid w:val="008B16E4"/>
    <w:rsid w:val="008B6C31"/>
    <w:rsid w:val="008B7DD2"/>
    <w:rsid w:val="008C2CDD"/>
    <w:rsid w:val="008D1B78"/>
    <w:rsid w:val="008D3361"/>
    <w:rsid w:val="008E5E15"/>
    <w:rsid w:val="008F59BF"/>
    <w:rsid w:val="00924274"/>
    <w:rsid w:val="0095027D"/>
    <w:rsid w:val="0095610D"/>
    <w:rsid w:val="00956732"/>
    <w:rsid w:val="009757D6"/>
    <w:rsid w:val="0097758E"/>
    <w:rsid w:val="00991D2B"/>
    <w:rsid w:val="009A4AE1"/>
    <w:rsid w:val="009B6C14"/>
    <w:rsid w:val="009C08F7"/>
    <w:rsid w:val="009E0545"/>
    <w:rsid w:val="009E1A6B"/>
    <w:rsid w:val="009F5CF2"/>
    <w:rsid w:val="009F692C"/>
    <w:rsid w:val="00A00503"/>
    <w:rsid w:val="00A113DD"/>
    <w:rsid w:val="00A23BBD"/>
    <w:rsid w:val="00A24917"/>
    <w:rsid w:val="00A35D9D"/>
    <w:rsid w:val="00A405D2"/>
    <w:rsid w:val="00A545DF"/>
    <w:rsid w:val="00A750BC"/>
    <w:rsid w:val="00A97C41"/>
    <w:rsid w:val="00AD0258"/>
    <w:rsid w:val="00AD2424"/>
    <w:rsid w:val="00AE0CC5"/>
    <w:rsid w:val="00AE7167"/>
    <w:rsid w:val="00AF7799"/>
    <w:rsid w:val="00B04694"/>
    <w:rsid w:val="00B07EF2"/>
    <w:rsid w:val="00B32FC3"/>
    <w:rsid w:val="00B4756D"/>
    <w:rsid w:val="00B500BE"/>
    <w:rsid w:val="00B509AD"/>
    <w:rsid w:val="00B51E18"/>
    <w:rsid w:val="00B56C71"/>
    <w:rsid w:val="00B579C6"/>
    <w:rsid w:val="00B75CB3"/>
    <w:rsid w:val="00B8033D"/>
    <w:rsid w:val="00B87E10"/>
    <w:rsid w:val="00BA4DEF"/>
    <w:rsid w:val="00BD500C"/>
    <w:rsid w:val="00BE3F4A"/>
    <w:rsid w:val="00BF14B7"/>
    <w:rsid w:val="00BF3EC1"/>
    <w:rsid w:val="00C340B0"/>
    <w:rsid w:val="00C429F1"/>
    <w:rsid w:val="00C71D84"/>
    <w:rsid w:val="00C831D9"/>
    <w:rsid w:val="00CA41C1"/>
    <w:rsid w:val="00CB6D28"/>
    <w:rsid w:val="00CC0FE2"/>
    <w:rsid w:val="00CD4712"/>
    <w:rsid w:val="00CE1C6D"/>
    <w:rsid w:val="00CF7C0C"/>
    <w:rsid w:val="00D04F17"/>
    <w:rsid w:val="00D1615F"/>
    <w:rsid w:val="00D525DC"/>
    <w:rsid w:val="00D66CCF"/>
    <w:rsid w:val="00D82EC5"/>
    <w:rsid w:val="00DF3E9A"/>
    <w:rsid w:val="00DF789B"/>
    <w:rsid w:val="00E0079C"/>
    <w:rsid w:val="00E14A47"/>
    <w:rsid w:val="00E26CFE"/>
    <w:rsid w:val="00E67B58"/>
    <w:rsid w:val="00E71A17"/>
    <w:rsid w:val="00E86256"/>
    <w:rsid w:val="00EA6897"/>
    <w:rsid w:val="00EA75C1"/>
    <w:rsid w:val="00EB65A4"/>
    <w:rsid w:val="00EF7762"/>
    <w:rsid w:val="00F107F9"/>
    <w:rsid w:val="00F23C4E"/>
    <w:rsid w:val="00F27B83"/>
    <w:rsid w:val="00F27DBA"/>
    <w:rsid w:val="00F301DA"/>
    <w:rsid w:val="00F354DD"/>
    <w:rsid w:val="00F54524"/>
    <w:rsid w:val="00F554F9"/>
    <w:rsid w:val="00F557B5"/>
    <w:rsid w:val="00F61A75"/>
    <w:rsid w:val="00F62AF2"/>
    <w:rsid w:val="00F62F9D"/>
    <w:rsid w:val="00F7492B"/>
    <w:rsid w:val="00F759B5"/>
    <w:rsid w:val="00F83602"/>
    <w:rsid w:val="00FB49AA"/>
    <w:rsid w:val="00FD635B"/>
    <w:rsid w:val="00FF1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C04C"/>
  <w15:docId w15:val="{E71FA6FA-F03A-4988-82B6-7C8FAA0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CA"/>
  </w:style>
  <w:style w:type="paragraph" w:styleId="Heading1">
    <w:name w:val="heading 1"/>
    <w:basedOn w:val="Normal"/>
    <w:next w:val="Normal"/>
    <w:link w:val="Heading1Char"/>
    <w:uiPriority w:val="9"/>
    <w:qFormat/>
    <w:rsid w:val="001E7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5D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D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C5D12"/>
    <w:pPr>
      <w:ind w:left="720"/>
      <w:contextualSpacing/>
    </w:pPr>
  </w:style>
  <w:style w:type="character" w:styleId="Hyperlink">
    <w:name w:val="Hyperlink"/>
    <w:basedOn w:val="DefaultParagraphFont"/>
    <w:uiPriority w:val="99"/>
    <w:unhideWhenUsed/>
    <w:rsid w:val="00D82EC5"/>
    <w:rPr>
      <w:color w:val="0000FF" w:themeColor="hyperlink"/>
      <w:u w:val="single"/>
    </w:rPr>
  </w:style>
  <w:style w:type="paragraph" w:styleId="E-mailSignature">
    <w:name w:val="E-mail Signature"/>
    <w:basedOn w:val="Normal"/>
    <w:link w:val="E-mailSignatureChar"/>
    <w:uiPriority w:val="99"/>
    <w:semiHidden/>
    <w:unhideWhenUsed/>
    <w:rsid w:val="001E7A23"/>
    <w:pPr>
      <w:spacing w:after="0" w:line="240" w:lineRule="auto"/>
    </w:pPr>
    <w:rPr>
      <w:rFonts w:ascii="Times New Roman" w:hAnsi="Times New Roman" w:cs="Times New Roman"/>
      <w:sz w:val="24"/>
      <w:szCs w:val="24"/>
      <w:lang w:eastAsia="nb-NO"/>
    </w:rPr>
  </w:style>
  <w:style w:type="character" w:customStyle="1" w:styleId="E-mailSignatureChar">
    <w:name w:val="E-mail Signature Char"/>
    <w:basedOn w:val="DefaultParagraphFont"/>
    <w:link w:val="E-mailSignature"/>
    <w:uiPriority w:val="99"/>
    <w:semiHidden/>
    <w:rsid w:val="001E7A23"/>
    <w:rPr>
      <w:rFonts w:ascii="Times New Roman" w:hAnsi="Times New Roman" w:cs="Times New Roman"/>
      <w:sz w:val="24"/>
      <w:szCs w:val="24"/>
      <w:lang w:eastAsia="nb-NO"/>
    </w:rPr>
  </w:style>
  <w:style w:type="character" w:customStyle="1" w:styleId="Heading1Char">
    <w:name w:val="Heading 1 Char"/>
    <w:basedOn w:val="DefaultParagraphFont"/>
    <w:link w:val="Heading1"/>
    <w:uiPriority w:val="9"/>
    <w:rsid w:val="001E7A2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E7A23"/>
    <w:rPr>
      <w:color w:val="800080" w:themeColor="followedHyperlink"/>
      <w:u w:val="single"/>
    </w:rPr>
  </w:style>
  <w:style w:type="character" w:customStyle="1" w:styleId="hps">
    <w:name w:val="hps"/>
    <w:basedOn w:val="DefaultParagraphFont"/>
    <w:rsid w:val="00B51E18"/>
  </w:style>
  <w:style w:type="paragraph" w:styleId="BalloonText">
    <w:name w:val="Balloon Text"/>
    <w:basedOn w:val="Normal"/>
    <w:link w:val="BalloonTextChar"/>
    <w:uiPriority w:val="99"/>
    <w:semiHidden/>
    <w:unhideWhenUsed/>
    <w:rsid w:val="00F6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9D"/>
    <w:rPr>
      <w:rFonts w:ascii="Tahoma" w:hAnsi="Tahoma" w:cs="Tahoma"/>
      <w:sz w:val="16"/>
      <w:szCs w:val="16"/>
    </w:rPr>
  </w:style>
  <w:style w:type="character" w:customStyle="1" w:styleId="atn">
    <w:name w:val="atn"/>
    <w:basedOn w:val="DefaultParagraphFont"/>
    <w:rsid w:val="001F6720"/>
  </w:style>
  <w:style w:type="character" w:styleId="CommentReference">
    <w:name w:val="annotation reference"/>
    <w:basedOn w:val="DefaultParagraphFont"/>
    <w:uiPriority w:val="99"/>
    <w:semiHidden/>
    <w:unhideWhenUsed/>
    <w:rsid w:val="003C3D81"/>
    <w:rPr>
      <w:sz w:val="16"/>
      <w:szCs w:val="16"/>
    </w:rPr>
  </w:style>
  <w:style w:type="paragraph" w:styleId="CommentText">
    <w:name w:val="annotation text"/>
    <w:basedOn w:val="Normal"/>
    <w:link w:val="CommentTextChar"/>
    <w:uiPriority w:val="99"/>
    <w:semiHidden/>
    <w:unhideWhenUsed/>
    <w:rsid w:val="003C3D81"/>
    <w:pPr>
      <w:spacing w:line="240" w:lineRule="auto"/>
    </w:pPr>
    <w:rPr>
      <w:sz w:val="20"/>
      <w:szCs w:val="20"/>
    </w:rPr>
  </w:style>
  <w:style w:type="character" w:customStyle="1" w:styleId="CommentTextChar">
    <w:name w:val="Comment Text Char"/>
    <w:basedOn w:val="DefaultParagraphFont"/>
    <w:link w:val="CommentText"/>
    <w:uiPriority w:val="99"/>
    <w:semiHidden/>
    <w:rsid w:val="003C3D81"/>
    <w:rPr>
      <w:sz w:val="20"/>
      <w:szCs w:val="20"/>
    </w:rPr>
  </w:style>
  <w:style w:type="paragraph" w:styleId="CommentSubject">
    <w:name w:val="annotation subject"/>
    <w:basedOn w:val="CommentText"/>
    <w:next w:val="CommentText"/>
    <w:link w:val="CommentSubjectChar"/>
    <w:uiPriority w:val="99"/>
    <w:semiHidden/>
    <w:unhideWhenUsed/>
    <w:rsid w:val="003C3D81"/>
    <w:rPr>
      <w:b/>
      <w:bCs/>
    </w:rPr>
  </w:style>
  <w:style w:type="character" w:customStyle="1" w:styleId="CommentSubjectChar">
    <w:name w:val="Comment Subject Char"/>
    <w:basedOn w:val="CommentTextChar"/>
    <w:link w:val="CommentSubject"/>
    <w:uiPriority w:val="99"/>
    <w:semiHidden/>
    <w:rsid w:val="003C3D81"/>
    <w:rPr>
      <w:b/>
      <w:bCs/>
      <w:sz w:val="20"/>
      <w:szCs w:val="20"/>
    </w:rPr>
  </w:style>
  <w:style w:type="paragraph" w:styleId="Header">
    <w:name w:val="header"/>
    <w:basedOn w:val="Normal"/>
    <w:link w:val="HeaderChar"/>
    <w:uiPriority w:val="99"/>
    <w:unhideWhenUsed/>
    <w:rsid w:val="008B16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6E4"/>
  </w:style>
  <w:style w:type="paragraph" w:styleId="Footer">
    <w:name w:val="footer"/>
    <w:basedOn w:val="Normal"/>
    <w:link w:val="FooterChar"/>
    <w:uiPriority w:val="99"/>
    <w:unhideWhenUsed/>
    <w:rsid w:val="008B16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6E4"/>
  </w:style>
  <w:style w:type="paragraph" w:styleId="PlainText">
    <w:name w:val="Plain Text"/>
    <w:basedOn w:val="Normal"/>
    <w:link w:val="PlainTextChar"/>
    <w:uiPriority w:val="99"/>
    <w:semiHidden/>
    <w:unhideWhenUsed/>
    <w:rsid w:val="00BF3EC1"/>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BF3EC1"/>
    <w:rPr>
      <w:rFonts w:ascii="Calibri" w:hAnsi="Calibri"/>
      <w:szCs w:val="21"/>
      <w:lang w:val="en-GB"/>
    </w:rPr>
  </w:style>
  <w:style w:type="paragraph" w:styleId="NormalWeb">
    <w:name w:val="Normal (Web)"/>
    <w:basedOn w:val="Normal"/>
    <w:uiPriority w:val="99"/>
    <w:semiHidden/>
    <w:unhideWhenUsed/>
    <w:rsid w:val="00991D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87F2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87F22"/>
    <w:rPr>
      <w:sz w:val="20"/>
      <w:szCs w:val="20"/>
      <w:lang w:val="en-GB"/>
    </w:rPr>
  </w:style>
  <w:style w:type="character" w:styleId="FootnoteReference">
    <w:name w:val="footnote reference"/>
    <w:basedOn w:val="DefaultParagraphFont"/>
    <w:uiPriority w:val="99"/>
    <w:semiHidden/>
    <w:unhideWhenUsed/>
    <w:rsid w:val="00287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795">
      <w:bodyDiv w:val="1"/>
      <w:marLeft w:val="0"/>
      <w:marRight w:val="0"/>
      <w:marTop w:val="0"/>
      <w:marBottom w:val="0"/>
      <w:divBdr>
        <w:top w:val="none" w:sz="0" w:space="0" w:color="auto"/>
        <w:left w:val="none" w:sz="0" w:space="0" w:color="auto"/>
        <w:bottom w:val="none" w:sz="0" w:space="0" w:color="auto"/>
        <w:right w:val="none" w:sz="0" w:space="0" w:color="auto"/>
      </w:divBdr>
    </w:div>
    <w:div w:id="367605405">
      <w:bodyDiv w:val="1"/>
      <w:marLeft w:val="0"/>
      <w:marRight w:val="0"/>
      <w:marTop w:val="0"/>
      <w:marBottom w:val="0"/>
      <w:divBdr>
        <w:top w:val="none" w:sz="0" w:space="0" w:color="auto"/>
        <w:left w:val="none" w:sz="0" w:space="0" w:color="auto"/>
        <w:bottom w:val="none" w:sz="0" w:space="0" w:color="auto"/>
        <w:right w:val="none" w:sz="0" w:space="0" w:color="auto"/>
      </w:divBdr>
      <w:divsChild>
        <w:div w:id="514881279">
          <w:marLeft w:val="446"/>
          <w:marRight w:val="0"/>
          <w:marTop w:val="0"/>
          <w:marBottom w:val="0"/>
          <w:divBdr>
            <w:top w:val="none" w:sz="0" w:space="0" w:color="auto"/>
            <w:left w:val="none" w:sz="0" w:space="0" w:color="auto"/>
            <w:bottom w:val="none" w:sz="0" w:space="0" w:color="auto"/>
            <w:right w:val="none" w:sz="0" w:space="0" w:color="auto"/>
          </w:divBdr>
        </w:div>
        <w:div w:id="219486464">
          <w:marLeft w:val="446"/>
          <w:marRight w:val="0"/>
          <w:marTop w:val="0"/>
          <w:marBottom w:val="0"/>
          <w:divBdr>
            <w:top w:val="none" w:sz="0" w:space="0" w:color="auto"/>
            <w:left w:val="none" w:sz="0" w:space="0" w:color="auto"/>
            <w:bottom w:val="none" w:sz="0" w:space="0" w:color="auto"/>
            <w:right w:val="none" w:sz="0" w:space="0" w:color="auto"/>
          </w:divBdr>
        </w:div>
        <w:div w:id="1429503579">
          <w:marLeft w:val="446"/>
          <w:marRight w:val="0"/>
          <w:marTop w:val="0"/>
          <w:marBottom w:val="0"/>
          <w:divBdr>
            <w:top w:val="none" w:sz="0" w:space="0" w:color="auto"/>
            <w:left w:val="none" w:sz="0" w:space="0" w:color="auto"/>
            <w:bottom w:val="none" w:sz="0" w:space="0" w:color="auto"/>
            <w:right w:val="none" w:sz="0" w:space="0" w:color="auto"/>
          </w:divBdr>
        </w:div>
        <w:div w:id="916985101">
          <w:marLeft w:val="446"/>
          <w:marRight w:val="0"/>
          <w:marTop w:val="0"/>
          <w:marBottom w:val="0"/>
          <w:divBdr>
            <w:top w:val="none" w:sz="0" w:space="0" w:color="auto"/>
            <w:left w:val="none" w:sz="0" w:space="0" w:color="auto"/>
            <w:bottom w:val="none" w:sz="0" w:space="0" w:color="auto"/>
            <w:right w:val="none" w:sz="0" w:space="0" w:color="auto"/>
          </w:divBdr>
        </w:div>
        <w:div w:id="748115701">
          <w:marLeft w:val="446"/>
          <w:marRight w:val="0"/>
          <w:marTop w:val="0"/>
          <w:marBottom w:val="0"/>
          <w:divBdr>
            <w:top w:val="none" w:sz="0" w:space="0" w:color="auto"/>
            <w:left w:val="none" w:sz="0" w:space="0" w:color="auto"/>
            <w:bottom w:val="none" w:sz="0" w:space="0" w:color="auto"/>
            <w:right w:val="none" w:sz="0" w:space="0" w:color="auto"/>
          </w:divBdr>
        </w:div>
        <w:div w:id="1219781903">
          <w:marLeft w:val="446"/>
          <w:marRight w:val="0"/>
          <w:marTop w:val="0"/>
          <w:marBottom w:val="0"/>
          <w:divBdr>
            <w:top w:val="none" w:sz="0" w:space="0" w:color="auto"/>
            <w:left w:val="none" w:sz="0" w:space="0" w:color="auto"/>
            <w:bottom w:val="none" w:sz="0" w:space="0" w:color="auto"/>
            <w:right w:val="none" w:sz="0" w:space="0" w:color="auto"/>
          </w:divBdr>
        </w:div>
      </w:divsChild>
    </w:div>
    <w:div w:id="438179758">
      <w:bodyDiv w:val="1"/>
      <w:marLeft w:val="0"/>
      <w:marRight w:val="0"/>
      <w:marTop w:val="0"/>
      <w:marBottom w:val="0"/>
      <w:divBdr>
        <w:top w:val="none" w:sz="0" w:space="0" w:color="auto"/>
        <w:left w:val="none" w:sz="0" w:space="0" w:color="auto"/>
        <w:bottom w:val="none" w:sz="0" w:space="0" w:color="auto"/>
        <w:right w:val="none" w:sz="0" w:space="0" w:color="auto"/>
      </w:divBdr>
      <w:divsChild>
        <w:div w:id="1407338125">
          <w:marLeft w:val="446"/>
          <w:marRight w:val="0"/>
          <w:marTop w:val="0"/>
          <w:marBottom w:val="0"/>
          <w:divBdr>
            <w:top w:val="none" w:sz="0" w:space="0" w:color="auto"/>
            <w:left w:val="none" w:sz="0" w:space="0" w:color="auto"/>
            <w:bottom w:val="none" w:sz="0" w:space="0" w:color="auto"/>
            <w:right w:val="none" w:sz="0" w:space="0" w:color="auto"/>
          </w:divBdr>
        </w:div>
      </w:divsChild>
    </w:div>
    <w:div w:id="546331492">
      <w:bodyDiv w:val="1"/>
      <w:marLeft w:val="0"/>
      <w:marRight w:val="0"/>
      <w:marTop w:val="0"/>
      <w:marBottom w:val="0"/>
      <w:divBdr>
        <w:top w:val="none" w:sz="0" w:space="0" w:color="auto"/>
        <w:left w:val="none" w:sz="0" w:space="0" w:color="auto"/>
        <w:bottom w:val="none" w:sz="0" w:space="0" w:color="auto"/>
        <w:right w:val="none" w:sz="0" w:space="0" w:color="auto"/>
      </w:divBdr>
    </w:div>
    <w:div w:id="685058146">
      <w:bodyDiv w:val="1"/>
      <w:marLeft w:val="0"/>
      <w:marRight w:val="0"/>
      <w:marTop w:val="0"/>
      <w:marBottom w:val="0"/>
      <w:divBdr>
        <w:top w:val="none" w:sz="0" w:space="0" w:color="auto"/>
        <w:left w:val="none" w:sz="0" w:space="0" w:color="auto"/>
        <w:bottom w:val="none" w:sz="0" w:space="0" w:color="auto"/>
        <w:right w:val="none" w:sz="0" w:space="0" w:color="auto"/>
      </w:divBdr>
      <w:divsChild>
        <w:div w:id="1867667820">
          <w:marLeft w:val="446"/>
          <w:marRight w:val="0"/>
          <w:marTop w:val="0"/>
          <w:marBottom w:val="0"/>
          <w:divBdr>
            <w:top w:val="none" w:sz="0" w:space="0" w:color="auto"/>
            <w:left w:val="none" w:sz="0" w:space="0" w:color="auto"/>
            <w:bottom w:val="none" w:sz="0" w:space="0" w:color="auto"/>
            <w:right w:val="none" w:sz="0" w:space="0" w:color="auto"/>
          </w:divBdr>
        </w:div>
      </w:divsChild>
    </w:div>
    <w:div w:id="770735192">
      <w:bodyDiv w:val="1"/>
      <w:marLeft w:val="0"/>
      <w:marRight w:val="0"/>
      <w:marTop w:val="0"/>
      <w:marBottom w:val="0"/>
      <w:divBdr>
        <w:top w:val="none" w:sz="0" w:space="0" w:color="auto"/>
        <w:left w:val="none" w:sz="0" w:space="0" w:color="auto"/>
        <w:bottom w:val="none" w:sz="0" w:space="0" w:color="auto"/>
        <w:right w:val="none" w:sz="0" w:space="0" w:color="auto"/>
      </w:divBdr>
    </w:div>
    <w:div w:id="794832195">
      <w:bodyDiv w:val="1"/>
      <w:marLeft w:val="0"/>
      <w:marRight w:val="0"/>
      <w:marTop w:val="0"/>
      <w:marBottom w:val="0"/>
      <w:divBdr>
        <w:top w:val="none" w:sz="0" w:space="0" w:color="auto"/>
        <w:left w:val="none" w:sz="0" w:space="0" w:color="auto"/>
        <w:bottom w:val="none" w:sz="0" w:space="0" w:color="auto"/>
        <w:right w:val="none" w:sz="0" w:space="0" w:color="auto"/>
      </w:divBdr>
    </w:div>
    <w:div w:id="1239751478">
      <w:bodyDiv w:val="1"/>
      <w:marLeft w:val="0"/>
      <w:marRight w:val="0"/>
      <w:marTop w:val="0"/>
      <w:marBottom w:val="0"/>
      <w:divBdr>
        <w:top w:val="none" w:sz="0" w:space="0" w:color="auto"/>
        <w:left w:val="none" w:sz="0" w:space="0" w:color="auto"/>
        <w:bottom w:val="none" w:sz="0" w:space="0" w:color="auto"/>
        <w:right w:val="none" w:sz="0" w:space="0" w:color="auto"/>
      </w:divBdr>
      <w:divsChild>
        <w:div w:id="1517230110">
          <w:marLeft w:val="446"/>
          <w:marRight w:val="0"/>
          <w:marTop w:val="0"/>
          <w:marBottom w:val="0"/>
          <w:divBdr>
            <w:top w:val="none" w:sz="0" w:space="0" w:color="auto"/>
            <w:left w:val="none" w:sz="0" w:space="0" w:color="auto"/>
            <w:bottom w:val="none" w:sz="0" w:space="0" w:color="auto"/>
            <w:right w:val="none" w:sz="0" w:space="0" w:color="auto"/>
          </w:divBdr>
        </w:div>
      </w:divsChild>
    </w:div>
    <w:div w:id="1525249364">
      <w:bodyDiv w:val="1"/>
      <w:marLeft w:val="0"/>
      <w:marRight w:val="0"/>
      <w:marTop w:val="0"/>
      <w:marBottom w:val="0"/>
      <w:divBdr>
        <w:top w:val="none" w:sz="0" w:space="0" w:color="auto"/>
        <w:left w:val="none" w:sz="0" w:space="0" w:color="auto"/>
        <w:bottom w:val="none" w:sz="0" w:space="0" w:color="auto"/>
        <w:right w:val="none" w:sz="0" w:space="0" w:color="auto"/>
      </w:divBdr>
    </w:div>
    <w:div w:id="1790124160">
      <w:bodyDiv w:val="1"/>
      <w:marLeft w:val="0"/>
      <w:marRight w:val="0"/>
      <w:marTop w:val="0"/>
      <w:marBottom w:val="0"/>
      <w:divBdr>
        <w:top w:val="none" w:sz="0" w:space="0" w:color="auto"/>
        <w:left w:val="none" w:sz="0" w:space="0" w:color="auto"/>
        <w:bottom w:val="none" w:sz="0" w:space="0" w:color="auto"/>
        <w:right w:val="none" w:sz="0" w:space="0" w:color="auto"/>
      </w:divBdr>
    </w:div>
    <w:div w:id="1804888835">
      <w:bodyDiv w:val="1"/>
      <w:marLeft w:val="0"/>
      <w:marRight w:val="0"/>
      <w:marTop w:val="0"/>
      <w:marBottom w:val="0"/>
      <w:divBdr>
        <w:top w:val="none" w:sz="0" w:space="0" w:color="auto"/>
        <w:left w:val="none" w:sz="0" w:space="0" w:color="auto"/>
        <w:bottom w:val="none" w:sz="0" w:space="0" w:color="auto"/>
        <w:right w:val="none" w:sz="0" w:space="0" w:color="auto"/>
      </w:divBdr>
    </w:div>
    <w:div w:id="18719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hands@kartverket.no" TargetMode="External"/><Relationship Id="rId13" Type="http://schemas.openxmlformats.org/officeDocument/2006/relationships/hyperlink" Target="mailto:esv12@ram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by.harmon@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silla.A.Morgan@nga.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hh@gst.dk" TargetMode="External"/><Relationship Id="rId4" Type="http://schemas.openxmlformats.org/officeDocument/2006/relationships/settings" Target="settings.xml"/><Relationship Id="rId9" Type="http://schemas.openxmlformats.org/officeDocument/2006/relationships/hyperlink" Target="mailto:Laura.Colombe@dfo-mpo.qv.ca"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BF21-7772-4DB7-AD0C-3DAC703A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3236</Words>
  <Characters>18450</Characters>
  <Application>Microsoft Office Word</Application>
  <DocSecurity>0</DocSecurity>
  <Lines>153</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Statens kartverk</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wirkje</dc:creator>
  <cp:lastModifiedBy>YG</cp:lastModifiedBy>
  <cp:revision>2</cp:revision>
  <cp:lastPrinted>2019-08-16T08:31:00Z</cp:lastPrinted>
  <dcterms:created xsi:type="dcterms:W3CDTF">2019-08-16T11:57:00Z</dcterms:created>
  <dcterms:modified xsi:type="dcterms:W3CDTF">2019-08-16T11:57:00Z</dcterms:modified>
</cp:coreProperties>
</file>